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6B3" w:rsidRDefault="00AB43F5" w:rsidP="00273FF3">
      <w:pPr>
        <w:autoSpaceDE w:val="0"/>
        <w:spacing w:line="240" w:lineRule="auto"/>
        <w:jc w:val="center"/>
        <w:outlineLvl w:val="0"/>
        <w:rPr>
          <w:rFonts w:ascii="Times New Roman" w:hAnsi="Times New Roman"/>
          <w:b/>
          <w:bCs/>
          <w:sz w:val="23"/>
          <w:szCs w:val="23"/>
        </w:rPr>
      </w:pPr>
      <w:r w:rsidRPr="00273FF3">
        <w:rPr>
          <w:rFonts w:ascii="Times New Roman" w:hAnsi="Times New Roman"/>
          <w:b/>
          <w:bCs/>
          <w:sz w:val="23"/>
          <w:szCs w:val="23"/>
        </w:rPr>
        <w:t>Ankieta: Ewidencja zbiorników bezodpływowych</w:t>
      </w:r>
      <w:r w:rsidR="00273FF3" w:rsidRPr="00273FF3">
        <w:rPr>
          <w:rFonts w:ascii="Times New Roman" w:hAnsi="Times New Roman"/>
          <w:b/>
          <w:bCs/>
          <w:sz w:val="23"/>
          <w:szCs w:val="23"/>
        </w:rPr>
        <w:t xml:space="preserve"> lub przydomowych oczyszczalni ścieków</w:t>
      </w:r>
    </w:p>
    <w:p w:rsidR="00273FF3" w:rsidRPr="00273FF3" w:rsidRDefault="00273FF3" w:rsidP="00273FF3">
      <w:pPr>
        <w:autoSpaceDE w:val="0"/>
        <w:spacing w:line="240" w:lineRule="auto"/>
        <w:jc w:val="center"/>
        <w:outlineLvl w:val="0"/>
        <w:rPr>
          <w:rFonts w:ascii="Times New Roman" w:hAnsi="Times New Roman"/>
          <w:b/>
          <w:bCs/>
          <w:sz w:val="23"/>
          <w:szCs w:val="23"/>
        </w:rPr>
      </w:pPr>
    </w:p>
    <w:p w:rsidR="001E26B3" w:rsidRDefault="00AB43F5" w:rsidP="00F23180">
      <w:pPr>
        <w:jc w:val="both"/>
      </w:pPr>
      <w:r>
        <w:rPr>
          <w:rFonts w:ascii="Times New Roman" w:hAnsi="Times New Roman"/>
          <w:sz w:val="20"/>
          <w:szCs w:val="20"/>
        </w:rPr>
        <w:t xml:space="preserve">Ankieta traktowana jest jako zgłoszenie do „Ewidencji zbiorników bezodpływowych oraz oczyszczalni ścieków” zlokalizowanych na nieruchomościach położonych na terenie Gminy </w:t>
      </w:r>
      <w:r w:rsidR="00493610">
        <w:rPr>
          <w:rFonts w:ascii="Times New Roman" w:hAnsi="Times New Roman"/>
          <w:sz w:val="20"/>
          <w:szCs w:val="20"/>
        </w:rPr>
        <w:t>Błędów</w:t>
      </w:r>
      <w:r>
        <w:rPr>
          <w:rFonts w:ascii="Times New Roman" w:hAnsi="Times New Roman"/>
          <w:sz w:val="20"/>
          <w:szCs w:val="20"/>
        </w:rPr>
        <w:t xml:space="preserve">, zgodnie z art. 3 ust. 3 pkt 1 i 2 ustawy z dnia 13 września 1996 r. o utrzymaniu czystości i porządku w gminach (tekst jednolity Dz. U. </w:t>
      </w:r>
      <w:r>
        <w:rPr>
          <w:rFonts w:ascii="Times New Roman" w:eastAsia="SimSun" w:hAnsi="Times New Roman"/>
          <w:bCs/>
          <w:sz w:val="20"/>
          <w:szCs w:val="20"/>
        </w:rPr>
        <w:t>z 2022 r. poz. 2519).</w:t>
      </w:r>
    </w:p>
    <w:p w:rsidR="001E26B3" w:rsidRPr="00F23180" w:rsidRDefault="00AB43F5">
      <w:pPr>
        <w:spacing w:line="240" w:lineRule="auto"/>
        <w:jc w:val="center"/>
        <w:rPr>
          <w:rFonts w:ascii="Times New Roman" w:hAnsi="Times New Roman"/>
          <w:b/>
          <w:bCs/>
          <w:sz w:val="22"/>
          <w:szCs w:val="24"/>
        </w:rPr>
      </w:pPr>
      <w:r w:rsidRPr="00F23180">
        <w:rPr>
          <w:rFonts w:ascii="Times New Roman" w:hAnsi="Times New Roman"/>
          <w:b/>
          <w:bCs/>
          <w:sz w:val="22"/>
          <w:szCs w:val="24"/>
        </w:rPr>
        <w:t>DANE IDENTYFIKACYJNE</w:t>
      </w:r>
    </w:p>
    <w:tbl>
      <w:tblPr>
        <w:tblW w:w="9060" w:type="dxa"/>
        <w:tblLayout w:type="fixed"/>
        <w:tblCellMar>
          <w:left w:w="10" w:type="dxa"/>
          <w:right w:w="10" w:type="dxa"/>
        </w:tblCellMar>
        <w:tblLook w:val="04A0" w:firstRow="1" w:lastRow="0" w:firstColumn="1" w:lastColumn="0" w:noHBand="0" w:noVBand="1"/>
      </w:tblPr>
      <w:tblGrid>
        <w:gridCol w:w="3539"/>
        <w:gridCol w:w="5521"/>
      </w:tblGrid>
      <w:tr w:rsidR="001E26B3" w:rsidRPr="00F23180" w:rsidTr="00273FF3">
        <w:trPr>
          <w:trHeight w:val="567"/>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sz w:val="23"/>
                <w:szCs w:val="23"/>
              </w:rPr>
            </w:pPr>
            <w:r w:rsidRPr="00273FF3">
              <w:rPr>
                <w:rFonts w:ascii="Times New Roman" w:hAnsi="Times New Roman"/>
                <w:sz w:val="23"/>
                <w:szCs w:val="23"/>
              </w:rPr>
              <w:t>Właściciel nieruchomości</w:t>
            </w:r>
            <w:r w:rsidRPr="00273FF3">
              <w:rPr>
                <w:rFonts w:ascii="Times New Roman" w:hAnsi="Times New Roman"/>
                <w:sz w:val="23"/>
                <w:szCs w:val="23"/>
                <w:vertAlign w:val="superscript"/>
              </w:rPr>
              <w:t>*</w:t>
            </w:r>
          </w:p>
          <w:p w:rsidR="001E26B3" w:rsidRPr="00F23180" w:rsidRDefault="00AB43F5">
            <w:pPr>
              <w:spacing w:line="240" w:lineRule="auto"/>
              <w:rPr>
                <w:rFonts w:ascii="Times New Roman" w:hAnsi="Times New Roman"/>
                <w:szCs w:val="24"/>
              </w:rPr>
            </w:pPr>
            <w:r w:rsidRPr="00273FF3">
              <w:rPr>
                <w:rFonts w:ascii="Times New Roman" w:hAnsi="Times New Roman"/>
                <w:sz w:val="23"/>
                <w:szCs w:val="23"/>
              </w:rPr>
              <w:t>(imię i nazwisko/nazwa)</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spacing w:line="240" w:lineRule="auto"/>
              <w:rPr>
                <w:rFonts w:ascii="Times New Roman" w:hAnsi="Times New Roman"/>
                <w:szCs w:val="24"/>
              </w:rPr>
            </w:pPr>
          </w:p>
        </w:tc>
      </w:tr>
      <w:tr w:rsidR="001E26B3" w:rsidRPr="00F23180" w:rsidTr="00273FF3">
        <w:trPr>
          <w:trHeight w:val="987"/>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rPr>
                <w:rFonts w:ascii="Times New Roman" w:hAnsi="Times New Roman"/>
                <w:szCs w:val="24"/>
              </w:rPr>
            </w:pPr>
            <w:r w:rsidRPr="00F23180">
              <w:rPr>
                <w:rFonts w:ascii="Times New Roman" w:hAnsi="Times New Roman"/>
                <w:szCs w:val="24"/>
              </w:rPr>
              <w:t>Adres nieruchomości</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rPr>
                <w:rFonts w:ascii="Times New Roman" w:hAnsi="Times New Roman"/>
                <w:szCs w:val="24"/>
              </w:rPr>
            </w:pPr>
          </w:p>
        </w:tc>
      </w:tr>
      <w:tr w:rsidR="001E26B3" w:rsidRPr="00F23180" w:rsidTr="00F23180">
        <w:trPr>
          <w:trHeight w:val="487"/>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rPr>
                <w:rFonts w:ascii="Times New Roman" w:hAnsi="Times New Roman"/>
                <w:szCs w:val="24"/>
              </w:rPr>
            </w:pPr>
            <w:r w:rsidRPr="00F23180">
              <w:rPr>
                <w:rFonts w:ascii="Times New Roman" w:hAnsi="Times New Roman"/>
                <w:szCs w:val="24"/>
              </w:rPr>
              <w:t>Liczba osób zamieszkujących nieruchomość</w:t>
            </w:r>
          </w:p>
        </w:tc>
        <w:tc>
          <w:tcPr>
            <w:tcW w:w="5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rPr>
                <w:rFonts w:ascii="Times New Roman" w:hAnsi="Times New Roman"/>
                <w:szCs w:val="24"/>
              </w:rPr>
            </w:pPr>
          </w:p>
        </w:tc>
      </w:tr>
    </w:tbl>
    <w:p w:rsidR="001E26B3" w:rsidRPr="00273FF3" w:rsidRDefault="00AB43F5">
      <w:pPr>
        <w:jc w:val="both"/>
        <w:rPr>
          <w:rFonts w:ascii="Times New Roman" w:hAnsi="Times New Roman"/>
          <w:sz w:val="20"/>
          <w:szCs w:val="20"/>
        </w:rPr>
      </w:pPr>
      <w:r w:rsidRPr="00273FF3">
        <w:rPr>
          <w:rFonts w:ascii="Times New Roman" w:hAnsi="Times New Roman"/>
          <w:sz w:val="20"/>
          <w:szCs w:val="20"/>
        </w:rPr>
        <w:t>*Przez właścicieli nieruchomości rozumie się także współwłaścicieli, użytkowników wieczystych oraz jednostki organizacyjne i osoby posiadające nieruchomości w zarządzie lub użytkowaniu, a także inne podmioty władające nieruchomością.</w:t>
      </w:r>
    </w:p>
    <w:p w:rsidR="001E26B3" w:rsidRPr="00F23180" w:rsidRDefault="00AB43F5">
      <w:pPr>
        <w:jc w:val="center"/>
        <w:rPr>
          <w:rFonts w:ascii="Times New Roman" w:hAnsi="Times New Roman"/>
          <w:b/>
          <w:bCs/>
          <w:sz w:val="28"/>
          <w:szCs w:val="24"/>
        </w:rPr>
      </w:pPr>
      <w:r w:rsidRPr="00F23180">
        <w:rPr>
          <w:rFonts w:ascii="Times New Roman" w:hAnsi="Times New Roman"/>
          <w:b/>
          <w:bCs/>
          <w:sz w:val="28"/>
          <w:szCs w:val="24"/>
        </w:rPr>
        <w:t>SPOSÓB ODPROWADZANIA ŚCIEKÓW BYTOWYCH</w:t>
      </w:r>
    </w:p>
    <w:tbl>
      <w:tblPr>
        <w:tblW w:w="9060" w:type="dxa"/>
        <w:tblLayout w:type="fixed"/>
        <w:tblCellMar>
          <w:left w:w="10" w:type="dxa"/>
          <w:right w:w="10" w:type="dxa"/>
        </w:tblCellMar>
        <w:tblLook w:val="04A0" w:firstRow="1" w:lastRow="0" w:firstColumn="1" w:lastColumn="0" w:noHBand="0" w:noVBand="1"/>
      </w:tblPr>
      <w:tblGrid>
        <w:gridCol w:w="2696"/>
        <w:gridCol w:w="3027"/>
        <w:gridCol w:w="3337"/>
      </w:tblGrid>
      <w:tr w:rsidR="001E26B3" w:rsidRPr="00F23180" w:rsidTr="00F23180">
        <w:trPr>
          <w:trHeight w:val="542"/>
        </w:trPr>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rPr>
                <w:rFonts w:ascii="Times New Roman" w:hAnsi="Times New Roman"/>
                <w:szCs w:val="24"/>
              </w:rPr>
            </w:pPr>
            <w:r w:rsidRPr="00F23180">
              <w:rPr>
                <w:rFonts w:ascii="Times New Roman" w:hAnsi="Times New Roman"/>
                <w:szCs w:val="24"/>
              </w:rPr>
              <w:t>Zbiornik bezodpływowy (szambo)</w:t>
            </w:r>
          </w:p>
        </w:tc>
        <w:tc>
          <w:tcPr>
            <w:tcW w:w="30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pPr>
            <w:r w:rsidRPr="00F23180">
              <w:rPr>
                <w:rFonts w:ascii="Times New Roman" w:hAnsi="Times New Roman"/>
                <w:szCs w:val="24"/>
              </w:rPr>
              <w:t>TAK</w:t>
            </w:r>
            <w:r w:rsidRPr="00F23180">
              <w:rPr>
                <w:rFonts w:ascii="Times New Roman" w:hAnsi="Times New Roman"/>
                <w:szCs w:val="24"/>
                <w:vertAlign w:val="superscript"/>
              </w:rPr>
              <w:t>*</w:t>
            </w:r>
          </w:p>
        </w:tc>
        <w:tc>
          <w:tcPr>
            <w:tcW w:w="3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pPr>
            <w:r w:rsidRPr="00F23180">
              <w:rPr>
                <w:rFonts w:ascii="Times New Roman" w:hAnsi="Times New Roman"/>
                <w:szCs w:val="24"/>
              </w:rPr>
              <w:t>NIE</w:t>
            </w:r>
            <w:r w:rsidRPr="00F23180">
              <w:rPr>
                <w:rFonts w:ascii="Times New Roman" w:hAnsi="Times New Roman"/>
                <w:szCs w:val="24"/>
                <w:vertAlign w:val="superscript"/>
              </w:rPr>
              <w:t>*</w:t>
            </w:r>
          </w:p>
        </w:tc>
      </w:tr>
      <w:tr w:rsidR="001E26B3" w:rsidRPr="00F23180" w:rsidTr="00F23180">
        <w:trPr>
          <w:trHeight w:val="422"/>
        </w:trPr>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rPr>
                <w:rFonts w:ascii="Times New Roman" w:hAnsi="Times New Roman"/>
                <w:szCs w:val="24"/>
              </w:rPr>
            </w:pPr>
            <w:r w:rsidRPr="00F23180">
              <w:rPr>
                <w:rFonts w:ascii="Times New Roman" w:hAnsi="Times New Roman"/>
                <w:szCs w:val="24"/>
              </w:rPr>
              <w:t>Przyłącze do sieci kanalizacyjnej</w:t>
            </w:r>
          </w:p>
        </w:tc>
        <w:tc>
          <w:tcPr>
            <w:tcW w:w="30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pPr>
            <w:r w:rsidRPr="00F23180">
              <w:rPr>
                <w:rFonts w:ascii="Times New Roman" w:hAnsi="Times New Roman"/>
                <w:szCs w:val="24"/>
              </w:rPr>
              <w:t>TAK</w:t>
            </w:r>
            <w:r w:rsidR="00BE1568" w:rsidRPr="00F23180">
              <w:rPr>
                <w:rFonts w:ascii="Times New Roman" w:hAnsi="Times New Roman"/>
                <w:szCs w:val="24"/>
                <w:vertAlign w:val="superscript"/>
              </w:rPr>
              <w:t>*</w:t>
            </w:r>
          </w:p>
        </w:tc>
        <w:tc>
          <w:tcPr>
            <w:tcW w:w="3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pPr>
            <w:r w:rsidRPr="00F23180">
              <w:rPr>
                <w:rFonts w:ascii="Times New Roman" w:hAnsi="Times New Roman"/>
                <w:szCs w:val="24"/>
              </w:rPr>
              <w:t>NIE</w:t>
            </w:r>
            <w:r w:rsidRPr="00F23180">
              <w:rPr>
                <w:rFonts w:ascii="Times New Roman" w:hAnsi="Times New Roman"/>
                <w:szCs w:val="24"/>
                <w:vertAlign w:val="superscript"/>
              </w:rPr>
              <w:t>*</w:t>
            </w:r>
          </w:p>
        </w:tc>
      </w:tr>
      <w:tr w:rsidR="001E26B3" w:rsidRPr="00F23180" w:rsidTr="00F23180">
        <w:trPr>
          <w:trHeight w:val="471"/>
        </w:trPr>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rPr>
                <w:rFonts w:ascii="Times New Roman" w:hAnsi="Times New Roman"/>
                <w:szCs w:val="24"/>
              </w:rPr>
            </w:pPr>
            <w:r w:rsidRPr="00F23180">
              <w:rPr>
                <w:rFonts w:ascii="Times New Roman" w:hAnsi="Times New Roman"/>
                <w:szCs w:val="24"/>
              </w:rPr>
              <w:t>Przydomowa oczyszczalnia ścieków</w:t>
            </w:r>
          </w:p>
        </w:tc>
        <w:tc>
          <w:tcPr>
            <w:tcW w:w="30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pPr>
            <w:r w:rsidRPr="00F23180">
              <w:rPr>
                <w:rFonts w:ascii="Times New Roman" w:hAnsi="Times New Roman"/>
                <w:szCs w:val="24"/>
              </w:rPr>
              <w:t>TAK</w:t>
            </w:r>
            <w:r w:rsidRPr="00F23180">
              <w:rPr>
                <w:rFonts w:ascii="Times New Roman" w:hAnsi="Times New Roman"/>
                <w:szCs w:val="24"/>
                <w:vertAlign w:val="superscript"/>
              </w:rPr>
              <w:t>*</w:t>
            </w:r>
          </w:p>
        </w:tc>
        <w:tc>
          <w:tcPr>
            <w:tcW w:w="3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pPr>
            <w:r w:rsidRPr="00F23180">
              <w:rPr>
                <w:rFonts w:ascii="Times New Roman" w:hAnsi="Times New Roman"/>
                <w:szCs w:val="24"/>
              </w:rPr>
              <w:t>NIE</w:t>
            </w:r>
            <w:r w:rsidRPr="00F23180">
              <w:rPr>
                <w:rFonts w:ascii="Times New Roman" w:hAnsi="Times New Roman"/>
                <w:szCs w:val="24"/>
                <w:vertAlign w:val="superscript"/>
              </w:rPr>
              <w:t>*</w:t>
            </w:r>
          </w:p>
        </w:tc>
      </w:tr>
    </w:tbl>
    <w:p w:rsidR="001E26B3" w:rsidRPr="00F23180" w:rsidRDefault="00AB43F5">
      <w:pPr>
        <w:spacing w:line="240" w:lineRule="auto"/>
        <w:rPr>
          <w:rFonts w:ascii="Times New Roman" w:hAnsi="Times New Roman"/>
          <w:sz w:val="22"/>
          <w:szCs w:val="20"/>
        </w:rPr>
      </w:pPr>
      <w:r w:rsidRPr="00F23180">
        <w:rPr>
          <w:rFonts w:ascii="Times New Roman" w:hAnsi="Times New Roman"/>
          <w:sz w:val="22"/>
          <w:szCs w:val="20"/>
        </w:rPr>
        <w:t>*Zaznaczyć odpowiednie</w:t>
      </w:r>
    </w:p>
    <w:p w:rsidR="00273FF3" w:rsidRDefault="00273FF3">
      <w:pPr>
        <w:spacing w:line="240" w:lineRule="auto"/>
        <w:jc w:val="center"/>
        <w:rPr>
          <w:rFonts w:ascii="Times New Roman" w:hAnsi="Times New Roman"/>
          <w:b/>
          <w:bCs/>
          <w:sz w:val="28"/>
          <w:szCs w:val="24"/>
        </w:rPr>
      </w:pPr>
    </w:p>
    <w:p w:rsidR="001E26B3" w:rsidRPr="00F23180" w:rsidRDefault="00AB43F5">
      <w:pPr>
        <w:spacing w:line="240" w:lineRule="auto"/>
        <w:jc w:val="center"/>
        <w:rPr>
          <w:sz w:val="28"/>
        </w:rPr>
      </w:pPr>
      <w:r w:rsidRPr="00F23180">
        <w:rPr>
          <w:rFonts w:ascii="Times New Roman" w:hAnsi="Times New Roman"/>
          <w:b/>
          <w:bCs/>
          <w:sz w:val="28"/>
          <w:szCs w:val="24"/>
        </w:rPr>
        <w:t>ZBIORNIK BEZODPŁYWOWY (SZAMBO)</w:t>
      </w:r>
      <w:r w:rsidR="00273FF3">
        <w:rPr>
          <w:rFonts w:ascii="Times New Roman" w:hAnsi="Times New Roman"/>
          <w:b/>
          <w:bCs/>
          <w:sz w:val="28"/>
          <w:szCs w:val="24"/>
        </w:rPr>
        <w:t xml:space="preserve"> </w:t>
      </w:r>
    </w:p>
    <w:p w:rsidR="001E26B3" w:rsidRPr="00F23180" w:rsidRDefault="00AB43F5">
      <w:pPr>
        <w:jc w:val="center"/>
        <w:rPr>
          <w:rFonts w:ascii="Times New Roman" w:hAnsi="Times New Roman"/>
        </w:rPr>
      </w:pPr>
      <w:r w:rsidRPr="00F23180">
        <w:rPr>
          <w:rFonts w:ascii="Times New Roman" w:hAnsi="Times New Roman"/>
        </w:rPr>
        <w:t>Wypełnić w przypadku korzystania ze zbiornika bezodpływowego.</w:t>
      </w:r>
    </w:p>
    <w:tbl>
      <w:tblPr>
        <w:tblW w:w="9060" w:type="dxa"/>
        <w:tblLayout w:type="fixed"/>
        <w:tblCellMar>
          <w:left w:w="10" w:type="dxa"/>
          <w:right w:w="10" w:type="dxa"/>
        </w:tblCellMar>
        <w:tblLook w:val="04A0" w:firstRow="1" w:lastRow="0" w:firstColumn="1" w:lastColumn="0" w:noHBand="0" w:noVBand="1"/>
      </w:tblPr>
      <w:tblGrid>
        <w:gridCol w:w="3539"/>
        <w:gridCol w:w="2760"/>
        <w:gridCol w:w="2761"/>
      </w:tblGrid>
      <w:tr w:rsidR="001E26B3" w:rsidRPr="00F23180" w:rsidTr="00F23180">
        <w:trPr>
          <w:trHeight w:val="490"/>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sz w:val="23"/>
                <w:szCs w:val="23"/>
              </w:rPr>
            </w:pPr>
            <w:r w:rsidRPr="00273FF3">
              <w:rPr>
                <w:rFonts w:ascii="Times New Roman" w:hAnsi="Times New Roman"/>
                <w:sz w:val="23"/>
                <w:szCs w:val="23"/>
              </w:rPr>
              <w:t xml:space="preserve">Pojemność zbiornika bezodpływowego </w:t>
            </w:r>
            <w:r w:rsidR="00273FF3" w:rsidRPr="00273FF3">
              <w:rPr>
                <w:rFonts w:ascii="Times New Roman" w:hAnsi="Times New Roman"/>
                <w:sz w:val="23"/>
                <w:szCs w:val="23"/>
              </w:rPr>
              <w:t>lub (m</w:t>
            </w:r>
            <w:r w:rsidR="00273FF3" w:rsidRPr="00273FF3">
              <w:rPr>
                <w:rFonts w:ascii="Times New Roman" w:hAnsi="Times New Roman"/>
                <w:sz w:val="23"/>
                <w:szCs w:val="23"/>
                <w:vertAlign w:val="superscript"/>
              </w:rPr>
              <w:t>3</w:t>
            </w:r>
            <w:r w:rsidR="00273FF3" w:rsidRPr="00273FF3">
              <w:rPr>
                <w:rFonts w:ascii="Times New Roman" w:hAnsi="Times New Roman"/>
                <w:sz w:val="23"/>
                <w:szCs w:val="23"/>
              </w:rPr>
              <w:t>)</w:t>
            </w:r>
          </w:p>
        </w:tc>
        <w:tc>
          <w:tcPr>
            <w:tcW w:w="5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273FF3">
            <w:pPr>
              <w:spacing w:line="240" w:lineRule="auto"/>
              <w:rPr>
                <w:rFonts w:ascii="Times New Roman" w:hAnsi="Times New Roman"/>
                <w:sz w:val="28"/>
                <w:szCs w:val="24"/>
              </w:rPr>
            </w:pPr>
            <w:r>
              <w:rPr>
                <w:rFonts w:ascii="Times New Roman" w:hAnsi="Times New Roman"/>
                <w:sz w:val="28"/>
                <w:szCs w:val="24"/>
              </w:rPr>
              <w:t xml:space="preserve"> </w:t>
            </w:r>
          </w:p>
        </w:tc>
      </w:tr>
      <w:tr w:rsidR="001E26B3" w:rsidRPr="00F23180" w:rsidTr="00F23180">
        <w:trPr>
          <w:trHeight w:val="708"/>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rFonts w:ascii="Times New Roman" w:hAnsi="Times New Roman"/>
                <w:sz w:val="23"/>
                <w:szCs w:val="23"/>
              </w:rPr>
            </w:pPr>
            <w:r w:rsidRPr="00273FF3">
              <w:rPr>
                <w:rFonts w:ascii="Times New Roman" w:hAnsi="Times New Roman"/>
                <w:sz w:val="23"/>
                <w:szCs w:val="23"/>
              </w:rPr>
              <w:t>Technologia wykonania zbiornika (np. betonowy, kręgi betonowe, metalowy,  polietylenowy)</w:t>
            </w:r>
          </w:p>
        </w:tc>
        <w:tc>
          <w:tcPr>
            <w:tcW w:w="5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spacing w:line="240" w:lineRule="auto"/>
              <w:rPr>
                <w:rFonts w:ascii="Times New Roman" w:hAnsi="Times New Roman"/>
                <w:sz w:val="28"/>
                <w:szCs w:val="24"/>
              </w:rPr>
            </w:pPr>
          </w:p>
        </w:tc>
      </w:tr>
      <w:tr w:rsidR="001E26B3" w:rsidRPr="00F23180" w:rsidTr="00F23180">
        <w:trPr>
          <w:trHeight w:val="407"/>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rFonts w:ascii="Times New Roman" w:hAnsi="Times New Roman"/>
                <w:sz w:val="23"/>
                <w:szCs w:val="23"/>
              </w:rPr>
            </w:pPr>
            <w:r w:rsidRPr="00273FF3">
              <w:rPr>
                <w:rFonts w:ascii="Times New Roman" w:hAnsi="Times New Roman"/>
                <w:sz w:val="23"/>
                <w:szCs w:val="23"/>
              </w:rPr>
              <w:t>Umowa na opróżnianie zbiornika</w:t>
            </w:r>
          </w:p>
        </w:tc>
        <w:tc>
          <w:tcPr>
            <w:tcW w:w="2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TAK</w:t>
            </w:r>
            <w:r w:rsidRPr="00F23180">
              <w:rPr>
                <w:rFonts w:ascii="Times New Roman" w:hAnsi="Times New Roman"/>
                <w:sz w:val="28"/>
                <w:szCs w:val="24"/>
                <w:vertAlign w:val="superscript"/>
              </w:rPr>
              <w:t>*</w:t>
            </w:r>
            <w:r w:rsidRPr="00F23180">
              <w:rPr>
                <w:rFonts w:ascii="Times New Roman" w:hAnsi="Times New Roman"/>
                <w:sz w:val="28"/>
                <w:szCs w:val="24"/>
              </w:rPr>
              <w:t xml:space="preserve">                    </w:t>
            </w:r>
          </w:p>
        </w:tc>
        <w:tc>
          <w:tcPr>
            <w:tcW w:w="27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NIE</w:t>
            </w:r>
            <w:r w:rsidRPr="00F23180">
              <w:rPr>
                <w:rFonts w:ascii="Times New Roman" w:hAnsi="Times New Roman"/>
                <w:sz w:val="28"/>
                <w:szCs w:val="24"/>
                <w:vertAlign w:val="superscript"/>
              </w:rPr>
              <w:t>*</w:t>
            </w:r>
          </w:p>
        </w:tc>
      </w:tr>
      <w:tr w:rsidR="001E26B3" w:rsidRPr="00F23180" w:rsidTr="00F23180">
        <w:trPr>
          <w:trHeight w:val="556"/>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rFonts w:ascii="Times New Roman" w:hAnsi="Times New Roman"/>
                <w:sz w:val="23"/>
                <w:szCs w:val="23"/>
              </w:rPr>
            </w:pPr>
            <w:r w:rsidRPr="00273FF3">
              <w:rPr>
                <w:rFonts w:ascii="Times New Roman" w:hAnsi="Times New Roman"/>
                <w:sz w:val="23"/>
                <w:szCs w:val="23"/>
              </w:rPr>
              <w:t>Numer i data zawarcia umowy</w:t>
            </w:r>
          </w:p>
        </w:tc>
        <w:tc>
          <w:tcPr>
            <w:tcW w:w="5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spacing w:line="240" w:lineRule="auto"/>
              <w:rPr>
                <w:rFonts w:ascii="Times New Roman" w:hAnsi="Times New Roman"/>
                <w:sz w:val="28"/>
                <w:szCs w:val="24"/>
              </w:rPr>
            </w:pPr>
          </w:p>
        </w:tc>
      </w:tr>
      <w:tr w:rsidR="001E26B3" w:rsidRPr="00F23180" w:rsidTr="00F23180">
        <w:trPr>
          <w:trHeight w:val="408"/>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rFonts w:ascii="Times New Roman" w:hAnsi="Times New Roman"/>
                <w:sz w:val="23"/>
                <w:szCs w:val="23"/>
              </w:rPr>
            </w:pPr>
            <w:r w:rsidRPr="00273FF3">
              <w:rPr>
                <w:rFonts w:ascii="Times New Roman" w:hAnsi="Times New Roman"/>
                <w:sz w:val="23"/>
                <w:szCs w:val="23"/>
              </w:rPr>
              <w:t>Numer i data ostatniej faktury</w:t>
            </w:r>
          </w:p>
        </w:tc>
        <w:tc>
          <w:tcPr>
            <w:tcW w:w="5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spacing w:line="240" w:lineRule="auto"/>
              <w:rPr>
                <w:rFonts w:ascii="Times New Roman" w:hAnsi="Times New Roman"/>
                <w:sz w:val="28"/>
                <w:szCs w:val="24"/>
              </w:rPr>
            </w:pPr>
          </w:p>
        </w:tc>
      </w:tr>
      <w:tr w:rsidR="001E26B3" w:rsidRPr="00F23180" w:rsidTr="00F23180">
        <w:trPr>
          <w:trHeight w:val="555"/>
        </w:trPr>
        <w:tc>
          <w:tcPr>
            <w:tcW w:w="35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273FF3" w:rsidRDefault="00AB43F5">
            <w:pPr>
              <w:spacing w:line="240" w:lineRule="auto"/>
              <w:rPr>
                <w:rFonts w:ascii="Times New Roman" w:hAnsi="Times New Roman"/>
                <w:sz w:val="23"/>
                <w:szCs w:val="23"/>
              </w:rPr>
            </w:pPr>
            <w:r w:rsidRPr="00273FF3">
              <w:rPr>
                <w:rFonts w:ascii="Times New Roman" w:hAnsi="Times New Roman"/>
                <w:sz w:val="23"/>
                <w:szCs w:val="23"/>
              </w:rPr>
              <w:t>Częstotliwość opróżniania zbiornika (ile razy na tydzień, miesiąc lub rok)</w:t>
            </w:r>
          </w:p>
        </w:tc>
        <w:tc>
          <w:tcPr>
            <w:tcW w:w="552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B3" w:rsidRPr="00F23180" w:rsidRDefault="001E26B3">
            <w:pPr>
              <w:spacing w:line="240" w:lineRule="auto"/>
              <w:rPr>
                <w:rFonts w:ascii="Times New Roman" w:hAnsi="Times New Roman"/>
                <w:sz w:val="28"/>
                <w:szCs w:val="24"/>
              </w:rPr>
            </w:pPr>
          </w:p>
        </w:tc>
      </w:tr>
    </w:tbl>
    <w:p w:rsidR="001E26B3" w:rsidRPr="00F23180" w:rsidRDefault="00AB43F5" w:rsidP="00F23180">
      <w:pPr>
        <w:spacing w:line="240" w:lineRule="auto"/>
        <w:rPr>
          <w:rFonts w:ascii="Times New Roman" w:hAnsi="Times New Roman"/>
          <w:sz w:val="22"/>
          <w:szCs w:val="20"/>
        </w:rPr>
      </w:pPr>
      <w:r w:rsidRPr="00F23180">
        <w:rPr>
          <w:rFonts w:ascii="Times New Roman" w:hAnsi="Times New Roman"/>
          <w:sz w:val="22"/>
          <w:szCs w:val="20"/>
        </w:rPr>
        <w:t>*Zaznaczyć odpowiednie</w:t>
      </w:r>
    </w:p>
    <w:p w:rsidR="001E26B3" w:rsidRPr="00F23180" w:rsidRDefault="00AB43F5">
      <w:pPr>
        <w:spacing w:line="240" w:lineRule="auto"/>
        <w:jc w:val="center"/>
        <w:rPr>
          <w:rFonts w:ascii="Times New Roman" w:hAnsi="Times New Roman"/>
          <w:b/>
          <w:bCs/>
          <w:sz w:val="32"/>
          <w:szCs w:val="28"/>
          <w:vertAlign w:val="superscript"/>
        </w:rPr>
      </w:pPr>
      <w:r w:rsidRPr="00F23180">
        <w:rPr>
          <w:rFonts w:ascii="Times New Roman" w:hAnsi="Times New Roman"/>
          <w:b/>
          <w:bCs/>
          <w:sz w:val="32"/>
          <w:szCs w:val="28"/>
          <w:vertAlign w:val="superscript"/>
        </w:rPr>
        <w:t>POBÓR WODY</w:t>
      </w:r>
    </w:p>
    <w:tbl>
      <w:tblPr>
        <w:tblW w:w="9060" w:type="dxa"/>
        <w:tblLayout w:type="fixed"/>
        <w:tblCellMar>
          <w:left w:w="10" w:type="dxa"/>
          <w:right w:w="10" w:type="dxa"/>
        </w:tblCellMar>
        <w:tblLook w:val="04A0" w:firstRow="1" w:lastRow="0" w:firstColumn="1" w:lastColumn="0" w:noHBand="0" w:noVBand="1"/>
      </w:tblPr>
      <w:tblGrid>
        <w:gridCol w:w="2696"/>
        <w:gridCol w:w="3027"/>
        <w:gridCol w:w="3337"/>
      </w:tblGrid>
      <w:tr w:rsidR="001E26B3" w:rsidRPr="00F23180" w:rsidTr="00F23180">
        <w:trPr>
          <w:trHeight w:val="499"/>
        </w:trPr>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rPr>
                <w:rFonts w:ascii="Times New Roman" w:hAnsi="Times New Roman"/>
                <w:sz w:val="28"/>
                <w:szCs w:val="24"/>
              </w:rPr>
            </w:pPr>
            <w:r w:rsidRPr="00F23180">
              <w:rPr>
                <w:rFonts w:ascii="Times New Roman" w:hAnsi="Times New Roman"/>
                <w:sz w:val="28"/>
                <w:szCs w:val="24"/>
              </w:rPr>
              <w:t>Studnia</w:t>
            </w:r>
          </w:p>
        </w:tc>
        <w:tc>
          <w:tcPr>
            <w:tcW w:w="30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TAK</w:t>
            </w:r>
            <w:r w:rsidRPr="00F23180">
              <w:rPr>
                <w:rFonts w:ascii="Times New Roman" w:hAnsi="Times New Roman"/>
                <w:sz w:val="28"/>
                <w:szCs w:val="24"/>
                <w:vertAlign w:val="superscript"/>
              </w:rPr>
              <w:t>*</w:t>
            </w:r>
          </w:p>
        </w:tc>
        <w:tc>
          <w:tcPr>
            <w:tcW w:w="3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NIE</w:t>
            </w:r>
            <w:r w:rsidRPr="00F23180">
              <w:rPr>
                <w:rFonts w:ascii="Times New Roman" w:hAnsi="Times New Roman"/>
                <w:sz w:val="28"/>
                <w:szCs w:val="24"/>
                <w:vertAlign w:val="superscript"/>
              </w:rPr>
              <w:t>*</w:t>
            </w:r>
          </w:p>
        </w:tc>
      </w:tr>
      <w:tr w:rsidR="001E26B3" w:rsidRPr="00F23180" w:rsidTr="00F23180">
        <w:trPr>
          <w:trHeight w:val="407"/>
        </w:trPr>
        <w:tc>
          <w:tcPr>
            <w:tcW w:w="2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rPr>
                <w:rFonts w:ascii="Times New Roman" w:hAnsi="Times New Roman"/>
                <w:sz w:val="28"/>
                <w:szCs w:val="24"/>
              </w:rPr>
            </w:pPr>
            <w:r w:rsidRPr="00F23180">
              <w:rPr>
                <w:rFonts w:ascii="Times New Roman" w:hAnsi="Times New Roman"/>
                <w:sz w:val="28"/>
                <w:szCs w:val="24"/>
              </w:rPr>
              <w:t>Wodociąg</w:t>
            </w:r>
          </w:p>
        </w:tc>
        <w:tc>
          <w:tcPr>
            <w:tcW w:w="302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TAK</w:t>
            </w:r>
            <w:r w:rsidR="00BE1568" w:rsidRPr="00F23180">
              <w:rPr>
                <w:rFonts w:ascii="Times New Roman" w:hAnsi="Times New Roman"/>
                <w:szCs w:val="24"/>
                <w:vertAlign w:val="superscript"/>
              </w:rPr>
              <w:t>*</w:t>
            </w:r>
            <w:bookmarkStart w:id="0" w:name="_GoBack"/>
            <w:bookmarkEnd w:id="0"/>
          </w:p>
        </w:tc>
        <w:tc>
          <w:tcPr>
            <w:tcW w:w="3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E26B3" w:rsidRPr="00F23180" w:rsidRDefault="00AB43F5">
            <w:pPr>
              <w:spacing w:line="240" w:lineRule="auto"/>
              <w:jc w:val="center"/>
              <w:rPr>
                <w:sz w:val="28"/>
              </w:rPr>
            </w:pPr>
            <w:r w:rsidRPr="00F23180">
              <w:rPr>
                <w:rFonts w:ascii="Times New Roman" w:hAnsi="Times New Roman"/>
                <w:sz w:val="28"/>
                <w:szCs w:val="24"/>
              </w:rPr>
              <w:t>NIE</w:t>
            </w:r>
            <w:r w:rsidRPr="00F23180">
              <w:rPr>
                <w:rFonts w:ascii="Times New Roman" w:hAnsi="Times New Roman"/>
                <w:sz w:val="28"/>
                <w:szCs w:val="24"/>
                <w:vertAlign w:val="superscript"/>
              </w:rPr>
              <w:t>*</w:t>
            </w:r>
          </w:p>
        </w:tc>
      </w:tr>
    </w:tbl>
    <w:p w:rsidR="001E26B3" w:rsidRPr="00F23180" w:rsidRDefault="00AB43F5">
      <w:pPr>
        <w:spacing w:line="240" w:lineRule="auto"/>
        <w:rPr>
          <w:rFonts w:ascii="Times New Roman" w:hAnsi="Times New Roman"/>
          <w:sz w:val="32"/>
          <w:szCs w:val="26"/>
          <w:vertAlign w:val="superscript"/>
        </w:rPr>
      </w:pPr>
      <w:r w:rsidRPr="00F23180">
        <w:rPr>
          <w:rFonts w:ascii="Times New Roman" w:hAnsi="Times New Roman"/>
          <w:sz w:val="32"/>
          <w:szCs w:val="26"/>
          <w:vertAlign w:val="superscript"/>
        </w:rPr>
        <w:t>*Zaznaczyć odpowiednie</w:t>
      </w:r>
    </w:p>
    <w:p w:rsidR="001E26B3" w:rsidRDefault="001E26B3">
      <w:pPr>
        <w:spacing w:line="240" w:lineRule="auto"/>
        <w:jc w:val="center"/>
        <w:rPr>
          <w:rFonts w:ascii="Times New Roman" w:hAnsi="Times New Roman"/>
          <w:b/>
          <w:bCs/>
          <w:szCs w:val="24"/>
          <w:vertAlign w:val="superscript"/>
        </w:rPr>
      </w:pPr>
    </w:p>
    <w:p w:rsidR="001E26B3" w:rsidRDefault="00AB43F5">
      <w:pPr>
        <w:spacing w:line="240" w:lineRule="auto"/>
        <w:jc w:val="right"/>
        <w:rPr>
          <w:rFonts w:ascii="Times New Roman" w:hAnsi="Times New Roman"/>
          <w:szCs w:val="24"/>
        </w:rPr>
      </w:pPr>
      <w:r>
        <w:rPr>
          <w:rFonts w:ascii="Times New Roman" w:hAnsi="Times New Roman"/>
          <w:szCs w:val="24"/>
        </w:rPr>
        <w:t>………………………………………………………………..</w:t>
      </w:r>
    </w:p>
    <w:p w:rsidR="001E26B3" w:rsidRDefault="00AB43F5">
      <w:pPr>
        <w:spacing w:line="240" w:lineRule="auto"/>
        <w:jc w:val="right"/>
      </w:pPr>
      <w:r>
        <w:rPr>
          <w:rFonts w:ascii="Times New Roman" w:hAnsi="Times New Roman"/>
          <w:szCs w:val="24"/>
        </w:rPr>
        <w:t>Data i podpis właściciela nier</w:t>
      </w:r>
      <w:r>
        <w:rPr>
          <w:rFonts w:ascii="Times New Roman" w:hAnsi="Times New Roman"/>
        </w:rPr>
        <w:t>uchomości</w:t>
      </w:r>
    </w:p>
    <w:p w:rsidR="001E26B3" w:rsidRDefault="001E26B3">
      <w:pPr>
        <w:spacing w:line="240" w:lineRule="auto"/>
        <w:jc w:val="center"/>
      </w:pPr>
    </w:p>
    <w:p w:rsidR="001E26B3" w:rsidRPr="00F23180" w:rsidRDefault="00AB43F5">
      <w:pPr>
        <w:spacing w:line="240" w:lineRule="auto"/>
        <w:jc w:val="center"/>
        <w:rPr>
          <w:sz w:val="22"/>
        </w:rPr>
      </w:pPr>
      <w:r w:rsidRPr="00F23180">
        <w:rPr>
          <w:rFonts w:ascii="Times New Roman" w:eastAsia="Times New Roman" w:hAnsi="Times New Roman"/>
          <w:b/>
          <w:sz w:val="18"/>
          <w:szCs w:val="20"/>
          <w:lang w:eastAsia="pl-PL"/>
        </w:rPr>
        <w:t>Pouczenie</w:t>
      </w:r>
    </w:p>
    <w:p w:rsidR="001E26B3" w:rsidRPr="00F23180" w:rsidRDefault="00AB43F5" w:rsidP="00493610">
      <w:pPr>
        <w:spacing w:before="120" w:after="160" w:line="240" w:lineRule="auto"/>
        <w:rPr>
          <w:sz w:val="22"/>
        </w:rPr>
      </w:pPr>
      <w:r w:rsidRPr="00F23180">
        <w:rPr>
          <w:rFonts w:ascii="Times New Roman" w:eastAsia="Times New Roman" w:hAnsi="Times New Roman"/>
          <w:sz w:val="18"/>
          <w:szCs w:val="20"/>
          <w:lang w:eastAsia="pl-PL"/>
        </w:rPr>
        <w:t>Zgodnie z art. 3 ust. 3 pkt. 1 i 2 ustawy z dnia 13 września 1996r.</w:t>
      </w:r>
      <w:r w:rsidRPr="00F23180">
        <w:rPr>
          <w:rFonts w:ascii="Times New Roman" w:eastAsia="Times New Roman" w:hAnsi="Times New Roman"/>
          <w:sz w:val="18"/>
          <w:szCs w:val="20"/>
          <w:lang w:eastAsia="pl-PL"/>
        </w:rPr>
        <w:br/>
        <w:t xml:space="preserve"> o utrzymaniu czystości i porządku w gminach </w:t>
      </w:r>
      <w:r w:rsidRPr="00F23180">
        <w:rPr>
          <w:rFonts w:ascii="Times New Roman" w:hAnsi="Times New Roman"/>
          <w:sz w:val="18"/>
          <w:szCs w:val="20"/>
        </w:rPr>
        <w:t>(</w:t>
      </w:r>
      <w:proofErr w:type="spellStart"/>
      <w:r w:rsidRPr="00F23180">
        <w:rPr>
          <w:rFonts w:ascii="Times New Roman" w:hAnsi="Times New Roman"/>
          <w:sz w:val="18"/>
          <w:szCs w:val="20"/>
        </w:rPr>
        <w:t>t.j</w:t>
      </w:r>
      <w:proofErr w:type="spellEnd"/>
      <w:r w:rsidRPr="00F23180">
        <w:rPr>
          <w:rFonts w:ascii="Times New Roman" w:hAnsi="Times New Roman"/>
          <w:sz w:val="18"/>
          <w:szCs w:val="20"/>
        </w:rPr>
        <w:t xml:space="preserve">. Dz. U. z 2022 r. poz. 2519) </w:t>
      </w:r>
      <w:r w:rsidRPr="00F23180">
        <w:rPr>
          <w:rFonts w:ascii="Times New Roman" w:eastAsia="Times New Roman" w:hAnsi="Times New Roman"/>
          <w:sz w:val="18"/>
          <w:szCs w:val="20"/>
          <w:lang w:eastAsia="pl-PL"/>
        </w:rPr>
        <w:t xml:space="preserve"> gminy mają obowiązek prowadzenia ewidencji zbiorników bezodpływowych na nieczystości płynne oraz ewidencji przydomowych oczyszczalni ścieków.</w:t>
      </w:r>
      <w:r w:rsidRPr="00F23180">
        <w:rPr>
          <w:rFonts w:ascii="Times New Roman" w:eastAsia="Times New Roman" w:hAnsi="Times New Roman"/>
          <w:sz w:val="18"/>
          <w:szCs w:val="20"/>
          <w:lang w:eastAsia="pl-PL"/>
        </w:rPr>
        <w:br/>
        <w:t>Każdy posiadacz szamba zobowiązany jest posiadać umowę odbioru nieczystości ciekłych podpisaną z firmą asenizacyjną oraz przechowywać dowody uiszczenia opłat za wywóz nieczystości. Należy pamiętać, że posiadane rachunki muszą potwierdzać regularność wywozu szamba, co reguluje ustawa z dnia 13 września 1996 r. o utrzymaniu czystości i porządku w gminach (Dz. U. z 2021., poz. 888 .):</w:t>
      </w:r>
      <w:r w:rsidRPr="00F23180">
        <w:rPr>
          <w:rFonts w:ascii="Times New Roman" w:eastAsia="Times New Roman" w:hAnsi="Times New Roman"/>
          <w:sz w:val="18"/>
          <w:szCs w:val="20"/>
          <w:lang w:eastAsia="pl-PL"/>
        </w:rPr>
        <w:br/>
      </w:r>
      <w:r w:rsidRPr="00F23180">
        <w:rPr>
          <w:rFonts w:ascii="Times New Roman" w:eastAsia="Times New Roman" w:hAnsi="Times New Roman"/>
          <w:b/>
          <w:i/>
          <w:iCs/>
          <w:sz w:val="18"/>
          <w:szCs w:val="20"/>
          <w:lang w:eastAsia="pl-PL"/>
        </w:rPr>
        <w:t>Art. 5 ust. 1 pkt. 3a</w:t>
      </w:r>
      <w:r w:rsidRPr="00F23180">
        <w:rPr>
          <w:rFonts w:ascii="Times New Roman" w:eastAsia="Times New Roman" w:hAnsi="Times New Roman"/>
          <w:i/>
          <w:iCs/>
          <w:sz w:val="18"/>
          <w:szCs w:val="20"/>
          <w:lang w:eastAsia="pl-PL"/>
        </w:rPr>
        <w:t xml:space="preserve"> „Właściciele nieruchomości zapewniają utrzymanie czystości i porządku przez: gromadzenie nieczystości ciekłych w zbiornikach bezodpływowych”</w:t>
      </w:r>
      <w:r w:rsidR="00493610" w:rsidRPr="00F23180">
        <w:rPr>
          <w:rFonts w:ascii="Times New Roman" w:eastAsia="Times New Roman" w:hAnsi="Times New Roman"/>
          <w:i/>
          <w:iCs/>
          <w:sz w:val="18"/>
          <w:szCs w:val="20"/>
          <w:lang w:eastAsia="pl-PL"/>
        </w:rPr>
        <w:br/>
      </w:r>
      <w:r w:rsidRPr="00F23180">
        <w:rPr>
          <w:rFonts w:ascii="Times New Roman" w:eastAsia="Times New Roman" w:hAnsi="Times New Roman"/>
          <w:b/>
          <w:i/>
          <w:iCs/>
          <w:sz w:val="18"/>
          <w:szCs w:val="20"/>
          <w:lang w:eastAsia="pl-PL"/>
        </w:rPr>
        <w:t>Art. 5 ust. 1 pkt. 3b</w:t>
      </w:r>
      <w:r w:rsidRPr="00F23180">
        <w:rPr>
          <w:rFonts w:ascii="Times New Roman" w:eastAsia="Times New Roman" w:hAnsi="Times New Roman"/>
          <w:i/>
          <w:iCs/>
          <w:sz w:val="18"/>
          <w:szCs w:val="20"/>
          <w:lang w:eastAsia="pl-PL"/>
        </w:rPr>
        <w:t xml:space="preserve"> „Właściciele nieruchomości zapewniają utrzymanie czystości i porządku przez: pozbywanie się zebranych na terenie nieruchomości odpadów komunalnych oraz nieczystości ciekłych w sposób zgodny z przepisami ustawy i przepisami odrębnymi”</w:t>
      </w:r>
      <w:r w:rsidRPr="00F23180">
        <w:rPr>
          <w:rFonts w:ascii="Times New Roman" w:eastAsia="Times New Roman" w:hAnsi="Times New Roman"/>
          <w:i/>
          <w:iCs/>
          <w:sz w:val="18"/>
          <w:szCs w:val="20"/>
          <w:lang w:eastAsia="pl-PL"/>
        </w:rPr>
        <w:br/>
      </w:r>
      <w:r w:rsidRPr="00F23180">
        <w:rPr>
          <w:rFonts w:ascii="Times New Roman" w:eastAsia="Times New Roman" w:hAnsi="Times New Roman"/>
          <w:b/>
          <w:i/>
          <w:iCs/>
          <w:sz w:val="18"/>
          <w:szCs w:val="20"/>
          <w:lang w:eastAsia="pl-PL"/>
        </w:rPr>
        <w:t>Art. 6. ust. 1</w:t>
      </w:r>
      <w:r w:rsidRPr="00F23180">
        <w:rPr>
          <w:rFonts w:ascii="Times New Roman" w:eastAsia="Times New Roman" w:hAnsi="Times New Roman"/>
          <w:i/>
          <w:iCs/>
          <w:sz w:val="18"/>
          <w:szCs w:val="20"/>
          <w:lang w:eastAsia="pl-PL"/>
        </w:rPr>
        <w:t xml:space="preserve"> „Właściciele nieruchomości, którzy pozbywają się z terenu nieruchomości nieczystości ciekłych, oraz właściciele nieruchomości, którzy nie są obowiązani do ponoszenia opłat za gospodarowanie odpadami komunalnymi na rzecz gminy, wykonując obowiązek określony w art. 5 ust . 1 pkt. 3b, są obowiązani do udokumentowania w formie umowy korzystania z usług wykonywanych przez: gminną jednostkę organizacyjną lub przedsiębiorcę posiadającego zezwolenie na prowadzenie działalności w zakresie opróżniania zbiorników bezodpływowych i transportu nieczystości ciekłych – przez okazywanie takich umów i dowodów uiszczenia opłat za te usługi”.</w:t>
      </w:r>
    </w:p>
    <w:p w:rsidR="00F23180" w:rsidRPr="00555CB4" w:rsidRDefault="00F23180" w:rsidP="00F23180">
      <w:pPr>
        <w:jc w:val="both"/>
        <w:rPr>
          <w:b/>
          <w:sz w:val="16"/>
          <w:szCs w:val="16"/>
          <w:u w:val="single"/>
        </w:rPr>
      </w:pPr>
      <w:r w:rsidRPr="00555CB4">
        <w:rPr>
          <w:b/>
          <w:sz w:val="16"/>
          <w:szCs w:val="16"/>
          <w:u w:val="single"/>
        </w:rPr>
        <w:t>Klauzula informacyjna:</w:t>
      </w:r>
    </w:p>
    <w:p w:rsidR="00F23180" w:rsidRPr="00555CB4" w:rsidRDefault="00F23180" w:rsidP="00F23180">
      <w:pPr>
        <w:jc w:val="both"/>
        <w:rPr>
          <w:b/>
          <w:sz w:val="16"/>
          <w:szCs w:val="16"/>
        </w:rPr>
      </w:pPr>
      <w:r w:rsidRPr="00555CB4">
        <w:rPr>
          <w:b/>
          <w:sz w:val="16"/>
          <w:szCs w:val="16"/>
        </w:rPr>
        <w:t>Zgodnie z Ustawą o ochronie danych osobowych z dnia 10 maja 2018 r (Dz. U. z 2018 poz. 1000</w:t>
      </w:r>
      <w:r>
        <w:rPr>
          <w:b/>
          <w:sz w:val="16"/>
          <w:szCs w:val="16"/>
        </w:rPr>
        <w:t xml:space="preserve"> ze zm.</w:t>
      </w:r>
      <w:r w:rsidRPr="00555CB4">
        <w:rPr>
          <w:b/>
          <w:sz w:val="16"/>
          <w:szCs w:val="16"/>
        </w:rPr>
        <w:t>) oraz Rozporządzeniem Parlamentu Europejskiego i Rady (UE) 2016/679 z dnia 27 kwietnia 2016 roku w sprawie ochrony osób fizycznych w związku z przetwarzaniem danych osobowych i w sprawie swobodnego przepływu takich informacji (RODO) oraz uchylenia dyrektywy 95/46/WE wypełniając niniejszą deklarację wskazuje się, że:</w:t>
      </w:r>
    </w:p>
    <w:p w:rsidR="00F23180" w:rsidRPr="00AC600E"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600E">
        <w:rPr>
          <w:sz w:val="16"/>
          <w:szCs w:val="16"/>
        </w:rPr>
        <w:t xml:space="preserve">Administratorem, przekazanych przez Państwa danych jest </w:t>
      </w:r>
      <w:r w:rsidR="0022657D">
        <w:rPr>
          <w:sz w:val="16"/>
          <w:szCs w:val="16"/>
        </w:rPr>
        <w:t>Wójt</w:t>
      </w:r>
      <w:r w:rsidRPr="00AC600E">
        <w:rPr>
          <w:sz w:val="16"/>
          <w:szCs w:val="16"/>
        </w:rPr>
        <w:t xml:space="preserve"> Gminy </w:t>
      </w:r>
      <w:r>
        <w:rPr>
          <w:sz w:val="16"/>
          <w:szCs w:val="16"/>
        </w:rPr>
        <w:t>Błędów</w:t>
      </w:r>
      <w:r w:rsidRPr="00AC600E">
        <w:rPr>
          <w:sz w:val="16"/>
          <w:szCs w:val="16"/>
        </w:rPr>
        <w:t xml:space="preserve"> z siedzibą w </w:t>
      </w:r>
      <w:r>
        <w:rPr>
          <w:sz w:val="16"/>
          <w:szCs w:val="16"/>
        </w:rPr>
        <w:t>Błędowie</w:t>
      </w:r>
      <w:r w:rsidRPr="00AC600E">
        <w:rPr>
          <w:sz w:val="16"/>
          <w:szCs w:val="16"/>
        </w:rPr>
        <w:t xml:space="preserve">, przy ul. </w:t>
      </w:r>
      <w:proofErr w:type="spellStart"/>
      <w:r>
        <w:rPr>
          <w:sz w:val="16"/>
          <w:szCs w:val="16"/>
        </w:rPr>
        <w:t>Sadurkowskiej</w:t>
      </w:r>
      <w:proofErr w:type="spellEnd"/>
      <w:r>
        <w:rPr>
          <w:sz w:val="16"/>
          <w:szCs w:val="16"/>
        </w:rPr>
        <w:t xml:space="preserve"> 13</w:t>
      </w:r>
      <w:r w:rsidRPr="00AC600E">
        <w:rPr>
          <w:sz w:val="16"/>
          <w:szCs w:val="16"/>
        </w:rPr>
        <w:t>,</w:t>
      </w:r>
    </w:p>
    <w:p w:rsidR="00F23180" w:rsidRPr="004A0922"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4A0922">
        <w:rPr>
          <w:sz w:val="16"/>
          <w:szCs w:val="16"/>
        </w:rPr>
        <w:t xml:space="preserve">Administrator wyznaczył Inspektora Ochrony Danych (art. 37 ust 1 lit a RODO). Inspektor wyznaczony jest do kontaktów w sprawach związanych z realizacją </w:t>
      </w:r>
      <w:r>
        <w:rPr>
          <w:sz w:val="16"/>
          <w:szCs w:val="16"/>
        </w:rPr>
        <w:t>P</w:t>
      </w:r>
      <w:r w:rsidRPr="004A0922">
        <w:rPr>
          <w:sz w:val="16"/>
          <w:szCs w:val="16"/>
        </w:rPr>
        <w:t xml:space="preserve">aństwa praw wynikających z ogólnego rozporządzenia o ochronie danych osobowych oraz w celu uzyskania informacji dotyczących przetwarzania danych osobowych  w Urzędzie Gminy w Błędowie. Kontakt z Inspektorem </w:t>
      </w:r>
      <w:r>
        <w:rPr>
          <w:sz w:val="16"/>
          <w:szCs w:val="16"/>
        </w:rPr>
        <w:br/>
      </w:r>
      <w:r w:rsidRPr="004A0922">
        <w:rPr>
          <w:sz w:val="16"/>
          <w:szCs w:val="16"/>
        </w:rPr>
        <w:t xml:space="preserve">adres email: </w:t>
      </w:r>
      <w:proofErr w:type="spellStart"/>
      <w:r w:rsidRPr="004A0922">
        <w:rPr>
          <w:sz w:val="16"/>
          <w:szCs w:val="16"/>
        </w:rPr>
        <w:t>iodo</w:t>
      </w:r>
      <w:proofErr w:type="spellEnd"/>
      <w:r w:rsidRPr="004A0922">
        <w:rPr>
          <w:sz w:val="16"/>
          <w:szCs w:val="16"/>
        </w:rPr>
        <w:t>@ spotcase.pl lub pisemnie na adres siedziby Administratora.</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4A0922">
        <w:rPr>
          <w:sz w:val="16"/>
          <w:szCs w:val="16"/>
        </w:rPr>
        <w:t>Państwa dane osobowe będą przetwarzane w celu realizacji</w:t>
      </w:r>
      <w:r w:rsidRPr="00AC600E">
        <w:rPr>
          <w:sz w:val="16"/>
          <w:szCs w:val="16"/>
        </w:rPr>
        <w:t xml:space="preserve">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w:t>
      </w:r>
      <w:r>
        <w:rPr>
          <w:sz w:val="16"/>
          <w:szCs w:val="16"/>
        </w:rPr>
        <w:t xml:space="preserve"> rządowej nałożonych ustawą z dnia 13 wrześn</w:t>
      </w:r>
      <w:r w:rsidRPr="00AC600E">
        <w:rPr>
          <w:sz w:val="16"/>
          <w:szCs w:val="16"/>
        </w:rPr>
        <w:t>ia 1996 r. o utrzym</w:t>
      </w:r>
      <w:r>
        <w:rPr>
          <w:sz w:val="16"/>
          <w:szCs w:val="16"/>
        </w:rPr>
        <w:t>aniu czystości i porządku w gmin</w:t>
      </w:r>
      <w:r w:rsidRPr="00AC600E">
        <w:rPr>
          <w:sz w:val="16"/>
          <w:szCs w:val="16"/>
        </w:rPr>
        <w:t xml:space="preserve">ach </w:t>
      </w:r>
      <w:r w:rsidRPr="00AA42C3">
        <w:rPr>
          <w:sz w:val="16"/>
          <w:szCs w:val="16"/>
        </w:rPr>
        <w:t>(Dz. U. z 2022., poz. 2519)</w:t>
      </w:r>
      <w:r>
        <w:rPr>
          <w:sz w:val="16"/>
          <w:szCs w:val="16"/>
        </w:rPr>
        <w:t xml:space="preserve"> oraz ustawą z dnia 27 kwietn</w:t>
      </w:r>
      <w:r w:rsidRPr="00AC600E">
        <w:rPr>
          <w:sz w:val="16"/>
          <w:szCs w:val="16"/>
        </w:rPr>
        <w:t>ia 2001r. o odpadach (</w:t>
      </w:r>
      <w:r w:rsidRPr="00AA42C3">
        <w:rPr>
          <w:sz w:val="16"/>
          <w:szCs w:val="16"/>
        </w:rPr>
        <w:t>Dz.U.</w:t>
      </w:r>
      <w:r>
        <w:rPr>
          <w:sz w:val="16"/>
          <w:szCs w:val="16"/>
        </w:rPr>
        <w:t xml:space="preserve"> z </w:t>
      </w:r>
      <w:r w:rsidRPr="00AA42C3">
        <w:rPr>
          <w:sz w:val="16"/>
          <w:szCs w:val="16"/>
        </w:rPr>
        <w:t>2022.</w:t>
      </w:r>
      <w:r>
        <w:rPr>
          <w:sz w:val="16"/>
          <w:szCs w:val="16"/>
        </w:rPr>
        <w:t xml:space="preserve"> poz</w:t>
      </w:r>
      <w:r w:rsidRPr="00AA42C3">
        <w:rPr>
          <w:sz w:val="16"/>
          <w:szCs w:val="16"/>
        </w:rPr>
        <w:t>.</w:t>
      </w:r>
      <w:r>
        <w:rPr>
          <w:sz w:val="16"/>
          <w:szCs w:val="16"/>
        </w:rPr>
        <w:t xml:space="preserve"> </w:t>
      </w:r>
      <w:r w:rsidRPr="00AA42C3">
        <w:rPr>
          <w:sz w:val="16"/>
          <w:szCs w:val="16"/>
        </w:rPr>
        <w:t>699</w:t>
      </w:r>
      <w:r>
        <w:rPr>
          <w:sz w:val="16"/>
          <w:szCs w:val="16"/>
        </w:rPr>
        <w:t xml:space="preserve">)w szczególności </w:t>
      </w:r>
      <w:r w:rsidRPr="00AA42C3">
        <w:rPr>
          <w:sz w:val="16"/>
          <w:szCs w:val="16"/>
        </w:rPr>
        <w:t>w celu wpisu zbiornika  do ewidencji zbiorników bezodpływowych na nieczystości płynne oraz ewidencji przydomowych oczyszczalni ścieków na podstawie art. 6 ust. 1 lit. c RODO – wypełnienie obowiązku prawnego ciążącego na administratorze w zw. z art. 3 ust. 3 ustawy z dnia 13 września 1996 r.</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600E">
        <w:rPr>
          <w:sz w:val="16"/>
          <w:szCs w:val="16"/>
        </w:rPr>
        <w:t>Celem przetwarzania danych jest spełni</w:t>
      </w:r>
      <w:r>
        <w:rPr>
          <w:sz w:val="16"/>
          <w:szCs w:val="16"/>
        </w:rPr>
        <w:t>enie obowiązków wynikających z u</w:t>
      </w:r>
      <w:r w:rsidRPr="00AC600E">
        <w:rPr>
          <w:sz w:val="16"/>
          <w:szCs w:val="16"/>
        </w:rPr>
        <w:t xml:space="preserve">stawy o samorządzie gminnym z </w:t>
      </w:r>
      <w:r>
        <w:rPr>
          <w:sz w:val="16"/>
          <w:szCs w:val="16"/>
        </w:rPr>
        <w:t>dnia 8 marca 1990r (Dz.U. z 2019 poz. 506 ze zm.</w:t>
      </w:r>
      <w:r w:rsidRPr="00AC600E">
        <w:rPr>
          <w:sz w:val="16"/>
          <w:szCs w:val="16"/>
        </w:rPr>
        <w:t>)</w:t>
      </w:r>
      <w:r>
        <w:rPr>
          <w:sz w:val="16"/>
          <w:szCs w:val="16"/>
        </w:rPr>
        <w:t xml:space="preserve">, </w:t>
      </w:r>
      <w:r w:rsidRPr="00AC600E">
        <w:rPr>
          <w:sz w:val="16"/>
          <w:szCs w:val="16"/>
        </w:rPr>
        <w:t>ustaw</w:t>
      </w:r>
      <w:r>
        <w:rPr>
          <w:sz w:val="16"/>
          <w:szCs w:val="16"/>
        </w:rPr>
        <w:t>y</w:t>
      </w:r>
      <w:r w:rsidRPr="00AC600E">
        <w:rPr>
          <w:sz w:val="16"/>
          <w:szCs w:val="16"/>
        </w:rPr>
        <w:t xml:space="preserve"> z dnia 13 września 1996 r. o utrzymaniu czystości i porządku w gminach (Dz. U. z 2018 r., poz. 1454, 1629) oraz ustawą z dnia 27 kwietnia 2001r. o odpadach (Dz. U. z 2018</w:t>
      </w:r>
      <w:r>
        <w:rPr>
          <w:sz w:val="16"/>
          <w:szCs w:val="16"/>
        </w:rPr>
        <w:t xml:space="preserve"> </w:t>
      </w:r>
      <w:r w:rsidRPr="00AC600E">
        <w:rPr>
          <w:sz w:val="16"/>
          <w:szCs w:val="16"/>
        </w:rPr>
        <w:t>r. poz. 992, ze zm.)</w:t>
      </w:r>
      <w:r>
        <w:rPr>
          <w:sz w:val="16"/>
          <w:szCs w:val="16"/>
        </w:rPr>
        <w:t xml:space="preserve">, </w:t>
      </w:r>
      <w:r w:rsidRPr="004A0922">
        <w:rPr>
          <w:sz w:val="16"/>
          <w:szCs w:val="16"/>
        </w:rPr>
        <w:t>ustawy z dnia 14 czerwca 1960 r. Kodeks postępowania administracyjnego (Dz. U. z 2018 r., poz. 2096 ze zm.)</w:t>
      </w:r>
      <w:r>
        <w:rPr>
          <w:sz w:val="16"/>
          <w:szCs w:val="16"/>
        </w:rPr>
        <w:t xml:space="preserve">, </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38B0">
        <w:rPr>
          <w:sz w:val="16"/>
          <w:szCs w:val="16"/>
        </w:rPr>
        <w:t>Powierzone dane osobowe są przechowywane przez Administratora zgodnie z Rozporządzeniem w sprawie instrukcji kancelaryjnej, jednolitych rzeczowych wykazów akt oraz instrukcji w sprawie organizacji i zakresu działania archiwów zakładowych (Dz. U. nr 14 poz. 67 z dnia 18.01.2011 r) zgodnie z określonym terminem.</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38B0">
        <w:rPr>
          <w:sz w:val="16"/>
          <w:szCs w:val="16"/>
        </w:rPr>
        <w:t>Państwa dane mogą być udostępniane organom nadzorczym, służbom i organom administracji publicznej, prokuraturze oraz innym podmiotom zgodnie z przepisami prawa.</w:t>
      </w:r>
      <w:r w:rsidRPr="004A0922">
        <w:t xml:space="preserve"> </w:t>
      </w:r>
      <w:r w:rsidRPr="004A0922">
        <w:rPr>
          <w:sz w:val="16"/>
          <w:szCs w:val="16"/>
        </w:rPr>
        <w:t xml:space="preserve">Do </w:t>
      </w:r>
      <w:r>
        <w:rPr>
          <w:sz w:val="16"/>
          <w:szCs w:val="16"/>
        </w:rPr>
        <w:t>Państwa</w:t>
      </w:r>
      <w:r w:rsidRPr="004A0922">
        <w:rPr>
          <w:sz w:val="16"/>
          <w:szCs w:val="16"/>
        </w:rPr>
        <w:t xml:space="preserve"> danych mogą też mieć dostęp inne podmioty, które na podstawie stosownych umów przetwarzają dane osobowe w imieniu administratora np. firmy prawnicze, współpracujące i doradcze</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38B0">
        <w:rPr>
          <w:sz w:val="16"/>
          <w:szCs w:val="16"/>
        </w:rPr>
        <w:t>Zebrane od Państwa dane osobowe nie będą przekazywane do podmiotów administracji poza Unią Europejską lub Europejskim Obszarem Gospodarczym chyba, że wymagałoby tego prawo.</w:t>
      </w:r>
    </w:p>
    <w:p w:rsidR="00F23180" w:rsidRP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F23180">
        <w:rPr>
          <w:sz w:val="16"/>
          <w:szCs w:val="16"/>
        </w:rPr>
        <w:t>Posiadają Państwo prawo do: Dostępu do danych, Sprostowania/poprawienia swoich danych, Usunięcia danych przetwarzanych bezpodstawnie, Ograniczenie przetwarzania danych, Przeniesienia danych, Wniesienia skargi do organu nadzorczego (art. 77 RODO), gdy uznają Państwo iż przetwarzanie danych osobowych Państwa dotyczących narusza przepisy RODO lub inne przepisy określające sposób przetwarzania i ochrony danych osobowych.</w:t>
      </w:r>
    </w:p>
    <w:p w:rsidR="00F2318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38B0">
        <w:rPr>
          <w:sz w:val="16"/>
          <w:szCs w:val="16"/>
        </w:rPr>
        <w:t>Państwa dane osobowe są przetwarzane ręcznie oraz automatycznie w celu spełnienia obowiązków wynikających z przepisów prawa, jak również w celach statystycznych i archiwalnych.</w:t>
      </w:r>
      <w:r w:rsidRPr="004A0922">
        <w:t xml:space="preserve"> </w:t>
      </w:r>
      <w:r w:rsidRPr="004A0922">
        <w:rPr>
          <w:sz w:val="16"/>
          <w:szCs w:val="16"/>
        </w:rPr>
        <w:t xml:space="preserve">W oparciu o </w:t>
      </w:r>
      <w:r>
        <w:rPr>
          <w:sz w:val="16"/>
          <w:szCs w:val="16"/>
        </w:rPr>
        <w:t>Państwa</w:t>
      </w:r>
      <w:r w:rsidRPr="004A0922">
        <w:rPr>
          <w:sz w:val="16"/>
          <w:szCs w:val="16"/>
        </w:rPr>
        <w:t xml:space="preserve"> dane osobowe administrator nie będzie podejmował wobec </w:t>
      </w:r>
      <w:r>
        <w:rPr>
          <w:sz w:val="16"/>
          <w:szCs w:val="16"/>
        </w:rPr>
        <w:t>Państwa</w:t>
      </w:r>
      <w:r w:rsidRPr="004A0922">
        <w:rPr>
          <w:sz w:val="16"/>
          <w:szCs w:val="16"/>
        </w:rPr>
        <w:t xml:space="preserve"> zautomatyzowanych decyzji, w tym decyzji będących wynikiem profilowania.</w:t>
      </w:r>
    </w:p>
    <w:p w:rsidR="00F23180" w:rsidRPr="00AA42C3" w:rsidRDefault="00F23180" w:rsidP="00F23180">
      <w:pPr>
        <w:pStyle w:val="Akapitzlist"/>
        <w:numPr>
          <w:ilvl w:val="0"/>
          <w:numId w:val="3"/>
        </w:numPr>
        <w:suppressAutoHyphens w:val="0"/>
        <w:autoSpaceDN/>
        <w:spacing w:line="240" w:lineRule="auto"/>
        <w:contextualSpacing/>
        <w:textAlignment w:val="auto"/>
        <w:rPr>
          <w:sz w:val="16"/>
          <w:szCs w:val="16"/>
        </w:rPr>
      </w:pPr>
      <w:r w:rsidRPr="00AA42C3">
        <w:rPr>
          <w:sz w:val="16"/>
          <w:szCs w:val="16"/>
        </w:rPr>
        <w:t>Podanie przez Panią/Pana danych osobowych w zakresie wymaganym ustawodawstwem jest obligatoryjne. Konsekwencją niepodania danych osobowych będzie brak możliwości wpisania obiektu do Ewidencji, co jest wymogiem ustawowym.</w:t>
      </w:r>
    </w:p>
    <w:p w:rsidR="00F23180" w:rsidRPr="00AC38B0" w:rsidRDefault="00F23180" w:rsidP="00F23180">
      <w:pPr>
        <w:pStyle w:val="Akapitzlist"/>
        <w:widowControl w:val="0"/>
        <w:numPr>
          <w:ilvl w:val="0"/>
          <w:numId w:val="3"/>
        </w:numPr>
        <w:suppressAutoHyphens w:val="0"/>
        <w:autoSpaceDN/>
        <w:spacing w:line="240" w:lineRule="auto"/>
        <w:contextualSpacing/>
        <w:jc w:val="both"/>
        <w:textAlignment w:val="auto"/>
        <w:rPr>
          <w:sz w:val="16"/>
          <w:szCs w:val="16"/>
        </w:rPr>
      </w:pPr>
      <w:r w:rsidRPr="00AC38B0">
        <w:rPr>
          <w:sz w:val="16"/>
          <w:szCs w:val="16"/>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p w:rsidR="001E26B3" w:rsidRDefault="001E26B3" w:rsidP="00F23180">
      <w:pPr>
        <w:spacing w:line="240" w:lineRule="auto"/>
        <w:jc w:val="center"/>
        <w:rPr>
          <w:rFonts w:ascii="Times New Roman" w:hAnsi="Times New Roman"/>
          <w:sz w:val="20"/>
          <w:szCs w:val="20"/>
        </w:rPr>
      </w:pPr>
    </w:p>
    <w:sectPr w:rsidR="001E26B3">
      <w:pgSz w:w="11906" w:h="16838"/>
      <w:pgMar w:top="1134"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A6" w:rsidRDefault="00F87CA6">
      <w:pPr>
        <w:spacing w:line="240" w:lineRule="auto"/>
      </w:pPr>
      <w:r>
        <w:separator/>
      </w:r>
    </w:p>
  </w:endnote>
  <w:endnote w:type="continuationSeparator" w:id="0">
    <w:p w:rsidR="00F87CA6" w:rsidRDefault="00F87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A6" w:rsidRDefault="00F87CA6">
      <w:pPr>
        <w:spacing w:line="240" w:lineRule="auto"/>
      </w:pPr>
      <w:r>
        <w:rPr>
          <w:color w:val="000000"/>
        </w:rPr>
        <w:separator/>
      </w:r>
    </w:p>
  </w:footnote>
  <w:footnote w:type="continuationSeparator" w:id="0">
    <w:p w:rsidR="00F87CA6" w:rsidRDefault="00F87C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F5661"/>
    <w:multiLevelType w:val="hybridMultilevel"/>
    <w:tmpl w:val="F482CD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14714E"/>
    <w:multiLevelType w:val="hybridMultilevel"/>
    <w:tmpl w:val="1E144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29C138A"/>
    <w:multiLevelType w:val="multilevel"/>
    <w:tmpl w:val="81D401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2"/>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B3"/>
    <w:rsid w:val="0010664C"/>
    <w:rsid w:val="001E26B3"/>
    <w:rsid w:val="0022657D"/>
    <w:rsid w:val="00273FF3"/>
    <w:rsid w:val="00493610"/>
    <w:rsid w:val="00AB43F5"/>
    <w:rsid w:val="00BE1568"/>
    <w:rsid w:val="00F23180"/>
    <w:rsid w:val="00F87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BE34"/>
  <w15:docId w15:val="{4DA7F96A-55B5-4F6E-A858-5621EEC1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0" w:line="276" w:lineRule="auto"/>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Akapitzlist">
    <w:name w:val="List Paragraph"/>
    <w:basedOn w:val="Normalny"/>
    <w:uiPriority w:val="34"/>
    <w:qFormat/>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1127</Words>
  <Characters>6764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Kowalczyk</dc:creator>
  <dc:description/>
  <cp:lastModifiedBy>Maciej Matracki</cp:lastModifiedBy>
  <cp:revision>6</cp:revision>
  <cp:lastPrinted>2023-03-09T12:16:00Z</cp:lastPrinted>
  <dcterms:created xsi:type="dcterms:W3CDTF">2023-04-21T10:31:00Z</dcterms:created>
  <dcterms:modified xsi:type="dcterms:W3CDTF">2023-06-15T12:47:00Z</dcterms:modified>
</cp:coreProperties>
</file>