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E" w:rsidRDefault="0026040E" w:rsidP="0026040E">
      <w:pPr>
        <w:pStyle w:val="NormalnyWeb"/>
        <w:jc w:val="right"/>
      </w:pPr>
      <w:r>
        <w:t>Błędów, dnia    28.12.2020</w:t>
      </w:r>
    </w:p>
    <w:p w:rsidR="009614E7" w:rsidRDefault="009614E7" w:rsidP="009614E7">
      <w:pPr>
        <w:pStyle w:val="NormalnyWeb"/>
      </w:pPr>
      <w:r>
        <w:t>RZL-II- 271/PO/14/2020</w:t>
      </w:r>
    </w:p>
    <w:p w:rsidR="00202392" w:rsidRPr="00202392" w:rsidRDefault="009614E7" w:rsidP="00202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OFERTACH KTÓRE WPŁYNĘŁY W TERMINIE</w:t>
      </w:r>
    </w:p>
    <w:p w:rsidR="009614E7" w:rsidRDefault="00202392" w:rsidP="00202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Błędów </w:t>
      </w:r>
      <w:r w:rsidR="009614E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 w prowadzonym postępowaniu ofertowym  na</w:t>
      </w:r>
      <w:r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6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</w:t>
      </w:r>
      <w:r w:rsidR="007C01F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projektowej oczyszczalni ścieków w Bielanach</w:t>
      </w:r>
      <w:r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>”  </w:t>
      </w:r>
      <w:r w:rsidR="0096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przewidzianym </w:t>
      </w:r>
      <w:r w:rsidR="009614E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następujące oferty:</w:t>
      </w:r>
    </w:p>
    <w:p w:rsidR="00202392" w:rsidRPr="00202392" w:rsidRDefault="00202392" w:rsidP="00961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11497E" w:rsidTr="0011497E">
        <w:tc>
          <w:tcPr>
            <w:tcW w:w="562" w:type="dxa"/>
          </w:tcPr>
          <w:p w:rsidR="0011497E" w:rsidRDefault="0011497E" w:rsidP="0011497E">
            <w:pPr>
              <w:pStyle w:val="NormalnyWeb"/>
              <w:jc w:val="center"/>
            </w:pPr>
            <w:r>
              <w:t>Lp.</w:t>
            </w:r>
          </w:p>
        </w:tc>
        <w:tc>
          <w:tcPr>
            <w:tcW w:w="3968" w:type="dxa"/>
          </w:tcPr>
          <w:p w:rsidR="0011497E" w:rsidRDefault="0011497E" w:rsidP="0011497E">
            <w:pPr>
              <w:pStyle w:val="NormalnyWeb"/>
              <w:jc w:val="center"/>
            </w:pPr>
            <w:r>
              <w:t>Nazwa Firmy</w:t>
            </w:r>
          </w:p>
        </w:tc>
        <w:tc>
          <w:tcPr>
            <w:tcW w:w="2266" w:type="dxa"/>
          </w:tcPr>
          <w:p w:rsidR="0011497E" w:rsidRDefault="0011497E" w:rsidP="0011497E">
            <w:pPr>
              <w:pStyle w:val="NormalnyWeb"/>
              <w:jc w:val="center"/>
            </w:pPr>
            <w:r>
              <w:t>Cena Netto</w:t>
            </w:r>
          </w:p>
        </w:tc>
        <w:tc>
          <w:tcPr>
            <w:tcW w:w="2266" w:type="dxa"/>
          </w:tcPr>
          <w:p w:rsidR="0011497E" w:rsidRDefault="0011497E" w:rsidP="0011497E">
            <w:pPr>
              <w:pStyle w:val="NormalnyWeb"/>
              <w:jc w:val="center"/>
            </w:pPr>
            <w:r>
              <w:t>Cena Brutto</w:t>
            </w:r>
          </w:p>
        </w:tc>
      </w:tr>
      <w:tr w:rsidR="0011497E" w:rsidTr="000235FF">
        <w:tc>
          <w:tcPr>
            <w:tcW w:w="562" w:type="dxa"/>
          </w:tcPr>
          <w:p w:rsidR="0011497E" w:rsidRDefault="0011497E" w:rsidP="0011497E">
            <w:pPr>
              <w:pStyle w:val="NormalnyWeb"/>
              <w:jc w:val="center"/>
            </w:pPr>
            <w:r>
              <w:t>1.</w:t>
            </w:r>
          </w:p>
        </w:tc>
        <w:tc>
          <w:tcPr>
            <w:tcW w:w="3968" w:type="dxa"/>
          </w:tcPr>
          <w:p w:rsidR="0011497E" w:rsidRDefault="0011497E" w:rsidP="0011497E">
            <w:pPr>
              <w:pStyle w:val="NormalnyWeb"/>
              <w:jc w:val="center"/>
            </w:pPr>
            <w:r>
              <w:t>PPU DOMED Sp. z o.o., ul. Bystrzycka 26, 54-215 Wrocław</w:t>
            </w:r>
          </w:p>
        </w:tc>
        <w:tc>
          <w:tcPr>
            <w:tcW w:w="2266" w:type="dxa"/>
            <w:vAlign w:val="center"/>
          </w:tcPr>
          <w:p w:rsidR="0011497E" w:rsidRDefault="0011497E" w:rsidP="000235FF">
            <w:pPr>
              <w:pStyle w:val="NormalnyWeb"/>
              <w:jc w:val="center"/>
            </w:pPr>
            <w:r>
              <w:t>29.200,00</w:t>
            </w:r>
          </w:p>
        </w:tc>
        <w:tc>
          <w:tcPr>
            <w:tcW w:w="2266" w:type="dxa"/>
            <w:vAlign w:val="center"/>
          </w:tcPr>
          <w:p w:rsidR="0011497E" w:rsidRDefault="0011497E" w:rsidP="000235FF">
            <w:pPr>
              <w:pStyle w:val="NormalnyWeb"/>
              <w:jc w:val="center"/>
            </w:pPr>
            <w:r>
              <w:t>35.916,00</w:t>
            </w:r>
          </w:p>
        </w:tc>
      </w:tr>
      <w:tr w:rsidR="0011497E" w:rsidTr="000235FF">
        <w:tc>
          <w:tcPr>
            <w:tcW w:w="562" w:type="dxa"/>
          </w:tcPr>
          <w:p w:rsidR="0011497E" w:rsidRDefault="0011497E" w:rsidP="0011497E">
            <w:pPr>
              <w:pStyle w:val="NormalnyWeb"/>
              <w:jc w:val="center"/>
            </w:pPr>
            <w:r>
              <w:t>2.</w:t>
            </w:r>
          </w:p>
        </w:tc>
        <w:tc>
          <w:tcPr>
            <w:tcW w:w="3968" w:type="dxa"/>
          </w:tcPr>
          <w:p w:rsidR="0011497E" w:rsidRDefault="0011497E" w:rsidP="0011497E">
            <w:pPr>
              <w:pStyle w:val="NormalnyWeb"/>
              <w:jc w:val="center"/>
            </w:pPr>
            <w:r>
              <w:t>PROJEKTOWANIE mgr inż. Marek Galiński Os. Bolesława Śmiałego 16D/28, 60-682 Poznań</w:t>
            </w:r>
          </w:p>
        </w:tc>
        <w:tc>
          <w:tcPr>
            <w:tcW w:w="2266" w:type="dxa"/>
            <w:vAlign w:val="center"/>
          </w:tcPr>
          <w:p w:rsidR="0011497E" w:rsidRDefault="0011497E" w:rsidP="000235FF">
            <w:pPr>
              <w:pStyle w:val="NormalnyWeb"/>
              <w:jc w:val="center"/>
            </w:pPr>
            <w:r>
              <w:t>38.000,00</w:t>
            </w:r>
          </w:p>
        </w:tc>
        <w:tc>
          <w:tcPr>
            <w:tcW w:w="2266" w:type="dxa"/>
            <w:vAlign w:val="center"/>
          </w:tcPr>
          <w:p w:rsidR="0011497E" w:rsidRDefault="0011497E" w:rsidP="000235FF">
            <w:pPr>
              <w:pStyle w:val="NormalnyWeb"/>
              <w:jc w:val="center"/>
            </w:pPr>
            <w:r>
              <w:t>46.740,00</w:t>
            </w:r>
          </w:p>
        </w:tc>
      </w:tr>
      <w:tr w:rsidR="0011497E" w:rsidTr="000235FF">
        <w:tc>
          <w:tcPr>
            <w:tcW w:w="562" w:type="dxa"/>
          </w:tcPr>
          <w:p w:rsidR="0011497E" w:rsidRDefault="0011497E" w:rsidP="0011497E">
            <w:pPr>
              <w:pStyle w:val="NormalnyWeb"/>
              <w:jc w:val="center"/>
            </w:pPr>
            <w:r>
              <w:t>3.</w:t>
            </w:r>
          </w:p>
        </w:tc>
        <w:tc>
          <w:tcPr>
            <w:tcW w:w="3968" w:type="dxa"/>
          </w:tcPr>
          <w:p w:rsidR="0011497E" w:rsidRDefault="000235FF" w:rsidP="0011497E">
            <w:pPr>
              <w:pStyle w:val="NormalnyWeb"/>
              <w:jc w:val="center"/>
            </w:pPr>
            <w:r>
              <w:t>BIOPRO Sp. z o.o. ul. Marynarki Polskiej 163, 80-868 Gdańsk</w:t>
            </w:r>
          </w:p>
        </w:tc>
        <w:tc>
          <w:tcPr>
            <w:tcW w:w="2266" w:type="dxa"/>
            <w:vAlign w:val="center"/>
          </w:tcPr>
          <w:p w:rsidR="0011497E" w:rsidRDefault="000235FF" w:rsidP="000235FF">
            <w:pPr>
              <w:pStyle w:val="NormalnyWeb"/>
              <w:jc w:val="center"/>
            </w:pPr>
            <w:r>
              <w:t>79.500,00</w:t>
            </w:r>
          </w:p>
        </w:tc>
        <w:tc>
          <w:tcPr>
            <w:tcW w:w="2266" w:type="dxa"/>
            <w:vAlign w:val="center"/>
          </w:tcPr>
          <w:p w:rsidR="0011497E" w:rsidRDefault="000235FF" w:rsidP="000235FF">
            <w:pPr>
              <w:pStyle w:val="NormalnyWeb"/>
              <w:jc w:val="center"/>
            </w:pPr>
            <w:r>
              <w:t>97.785,00</w:t>
            </w:r>
          </w:p>
        </w:tc>
      </w:tr>
      <w:tr w:rsidR="009614E7" w:rsidTr="000235FF">
        <w:tc>
          <w:tcPr>
            <w:tcW w:w="562" w:type="dxa"/>
          </w:tcPr>
          <w:p w:rsidR="009614E7" w:rsidRDefault="00412D88" w:rsidP="0011497E">
            <w:pPr>
              <w:pStyle w:val="NormalnyWeb"/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9614E7" w:rsidRDefault="009614E7" w:rsidP="0011497E">
            <w:pPr>
              <w:pStyle w:val="NormalnyWeb"/>
              <w:jc w:val="center"/>
            </w:pPr>
            <w:r>
              <w:t xml:space="preserve">MICHNOR Sp. z o.o.                                    ul. </w:t>
            </w:r>
            <w:r w:rsidR="008D7BFB">
              <w:t>Świętokrzyska</w:t>
            </w:r>
            <w:r>
              <w:t xml:space="preserve">  30 LOK.63</w:t>
            </w:r>
          </w:p>
        </w:tc>
        <w:tc>
          <w:tcPr>
            <w:tcW w:w="2266" w:type="dxa"/>
            <w:vAlign w:val="center"/>
          </w:tcPr>
          <w:p w:rsidR="009614E7" w:rsidRDefault="009614E7" w:rsidP="000235FF">
            <w:pPr>
              <w:pStyle w:val="NormalnyWeb"/>
              <w:jc w:val="center"/>
            </w:pPr>
            <w:r>
              <w:t>80.000,00</w:t>
            </w:r>
          </w:p>
        </w:tc>
        <w:tc>
          <w:tcPr>
            <w:tcW w:w="2266" w:type="dxa"/>
            <w:vAlign w:val="center"/>
          </w:tcPr>
          <w:p w:rsidR="009614E7" w:rsidRDefault="009614E7" w:rsidP="000235FF">
            <w:pPr>
              <w:pStyle w:val="NormalnyWeb"/>
              <w:jc w:val="center"/>
            </w:pPr>
            <w:r>
              <w:t>98.400,00</w:t>
            </w:r>
          </w:p>
        </w:tc>
      </w:tr>
    </w:tbl>
    <w:p w:rsidR="0026040E" w:rsidRDefault="0026040E" w:rsidP="0026040E">
      <w:pPr>
        <w:pStyle w:val="NormalnyWeb"/>
        <w:jc w:val="both"/>
      </w:pPr>
      <w:bookmarkStart w:id="0" w:name="_GoBack"/>
      <w:bookmarkEnd w:id="0"/>
    </w:p>
    <w:p w:rsidR="002C2794" w:rsidRPr="002C2794" w:rsidRDefault="002C2794" w:rsidP="002C2794">
      <w:pPr>
        <w:pStyle w:val="NormalnyWeb"/>
        <w:jc w:val="right"/>
        <w:rPr>
          <w:b/>
          <w:i/>
        </w:rPr>
      </w:pPr>
      <w:r w:rsidRPr="002C2794">
        <w:rPr>
          <w:b/>
          <w:i/>
        </w:rPr>
        <w:t>Wójt Gminy Błędów</w:t>
      </w:r>
    </w:p>
    <w:p w:rsidR="002C2794" w:rsidRPr="002C2794" w:rsidRDefault="002C2794" w:rsidP="002C2794">
      <w:pPr>
        <w:pStyle w:val="NormalnyWeb"/>
        <w:jc w:val="right"/>
        <w:rPr>
          <w:b/>
          <w:i/>
        </w:rPr>
      </w:pPr>
      <w:r w:rsidRPr="002C2794">
        <w:rPr>
          <w:b/>
          <w:i/>
        </w:rPr>
        <w:t>Mirosław Jakubczak</w:t>
      </w:r>
    </w:p>
    <w:p w:rsidR="00F50FCB" w:rsidRDefault="00F50FCB"/>
    <w:sectPr w:rsidR="00F5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DF"/>
    <w:rsid w:val="000235FF"/>
    <w:rsid w:val="0011497E"/>
    <w:rsid w:val="00202392"/>
    <w:rsid w:val="0026040E"/>
    <w:rsid w:val="002C2794"/>
    <w:rsid w:val="00412D88"/>
    <w:rsid w:val="00504DC2"/>
    <w:rsid w:val="0074106F"/>
    <w:rsid w:val="007C01F4"/>
    <w:rsid w:val="008D7BFB"/>
    <w:rsid w:val="009614E7"/>
    <w:rsid w:val="00C077DF"/>
    <w:rsid w:val="00CE0C04"/>
    <w:rsid w:val="00F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A1FC-7154-4FAA-AF00-08447DE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040E"/>
    <w:rPr>
      <w:b/>
      <w:bCs/>
    </w:rPr>
  </w:style>
  <w:style w:type="table" w:styleId="Tabela-Siatka">
    <w:name w:val="Table Grid"/>
    <w:basedOn w:val="Standardowy"/>
    <w:uiPriority w:val="39"/>
    <w:rsid w:val="0011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WORKSTATION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Ostatek</dc:creator>
  <cp:keywords/>
  <dc:description/>
  <cp:lastModifiedBy>Mieczysława Sitarek</cp:lastModifiedBy>
  <cp:revision>6</cp:revision>
  <dcterms:created xsi:type="dcterms:W3CDTF">2020-12-28T08:40:00Z</dcterms:created>
  <dcterms:modified xsi:type="dcterms:W3CDTF">2020-12-28T14:46:00Z</dcterms:modified>
</cp:coreProperties>
</file>