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ABB" w:rsidRDefault="00590ABB" w:rsidP="00590ABB">
      <w:pPr>
        <w:pStyle w:val="Nagwek1"/>
        <w:numPr>
          <w:ilvl w:val="0"/>
          <w:numId w:val="0"/>
        </w:numPr>
        <w:spacing w:after="0"/>
        <w:ind w:left="1588"/>
        <w:rPr>
          <w:rFonts w:ascii="Times New Roman" w:hAnsi="Times New Roman" w:cs="Times New Roman"/>
          <w:sz w:val="24"/>
          <w:szCs w:val="24"/>
        </w:rPr>
      </w:pPr>
    </w:p>
    <w:p w:rsidR="00590ABB" w:rsidRDefault="00590ABB" w:rsidP="00590ABB">
      <w:pPr>
        <w:pStyle w:val="Nagwek1"/>
        <w:numPr>
          <w:ilvl w:val="0"/>
          <w:numId w:val="0"/>
        </w:numPr>
        <w:spacing w:after="0"/>
        <w:jc w:val="center"/>
      </w:pPr>
    </w:p>
    <w:p w:rsidR="00590ABB" w:rsidRPr="00590ABB" w:rsidRDefault="00050A5C" w:rsidP="00161450">
      <w:pPr>
        <w:spacing w:after="0" w:line="240" w:lineRule="atLeast"/>
        <w:ind w:left="714" w:hanging="357"/>
        <w:jc w:val="center"/>
        <w:rPr>
          <w:b/>
          <w:sz w:val="28"/>
          <w:lang w:eastAsia="pl-PL"/>
        </w:rPr>
      </w:pPr>
      <w:r>
        <w:rPr>
          <w:b/>
          <w:sz w:val="28"/>
          <w:lang w:eastAsia="pl-PL"/>
        </w:rPr>
        <w:t>Gmina Błędów</w:t>
      </w:r>
    </w:p>
    <w:p w:rsidR="00590ABB" w:rsidRDefault="00050A5C" w:rsidP="00161450">
      <w:pPr>
        <w:suppressAutoHyphens w:val="0"/>
        <w:spacing w:after="0"/>
        <w:jc w:val="center"/>
        <w:rPr>
          <w:b/>
          <w:sz w:val="28"/>
          <w:lang w:eastAsia="pl-PL"/>
        </w:rPr>
      </w:pPr>
      <w:r>
        <w:rPr>
          <w:b/>
          <w:sz w:val="28"/>
          <w:lang w:eastAsia="pl-PL"/>
        </w:rPr>
        <w:t xml:space="preserve">ul. Sadurkowska 13 </w:t>
      </w:r>
    </w:p>
    <w:p w:rsidR="00050A5C" w:rsidRPr="00590ABB" w:rsidRDefault="00050A5C" w:rsidP="00161450">
      <w:pPr>
        <w:suppressAutoHyphens w:val="0"/>
        <w:spacing w:after="0"/>
        <w:jc w:val="center"/>
        <w:rPr>
          <w:b/>
          <w:sz w:val="28"/>
          <w:lang w:eastAsia="pl-PL"/>
        </w:rPr>
      </w:pPr>
      <w:r>
        <w:rPr>
          <w:b/>
          <w:sz w:val="28"/>
          <w:lang w:eastAsia="pl-PL"/>
        </w:rPr>
        <w:t>05-620 Błędów</w:t>
      </w:r>
    </w:p>
    <w:p w:rsidR="00590ABB" w:rsidRPr="00590ABB" w:rsidRDefault="00050A5C" w:rsidP="00161450">
      <w:pPr>
        <w:suppressAutoHyphens w:val="0"/>
        <w:spacing w:after="0"/>
        <w:jc w:val="center"/>
        <w:rPr>
          <w:b/>
          <w:bCs/>
          <w:sz w:val="28"/>
          <w:szCs w:val="28"/>
          <w:lang w:eastAsia="pl-PL"/>
        </w:rPr>
      </w:pPr>
      <w:r>
        <w:rPr>
          <w:b/>
          <w:bCs/>
          <w:sz w:val="28"/>
          <w:szCs w:val="28"/>
          <w:lang w:eastAsia="pl-PL"/>
        </w:rPr>
        <w:t>tel/fax 48/6680656</w:t>
      </w:r>
    </w:p>
    <w:p w:rsidR="00590ABB" w:rsidRPr="00590ABB" w:rsidRDefault="00590ABB" w:rsidP="00161450">
      <w:pPr>
        <w:suppressAutoHyphens w:val="0"/>
        <w:spacing w:after="0" w:line="360" w:lineRule="auto"/>
        <w:jc w:val="center"/>
        <w:rPr>
          <w:b/>
          <w:sz w:val="28"/>
          <w:lang w:eastAsia="pl-PL"/>
        </w:rPr>
      </w:pPr>
    </w:p>
    <w:p w:rsidR="00590ABB" w:rsidRPr="00590ABB" w:rsidRDefault="00590ABB" w:rsidP="00161450">
      <w:pPr>
        <w:suppressAutoHyphens w:val="0"/>
        <w:spacing w:after="0" w:line="360" w:lineRule="auto"/>
        <w:jc w:val="center"/>
        <w:rPr>
          <w:lang w:eastAsia="pl-PL"/>
        </w:rPr>
      </w:pPr>
    </w:p>
    <w:p w:rsidR="00590ABB" w:rsidRPr="00590ABB" w:rsidRDefault="00590ABB" w:rsidP="00161450">
      <w:pPr>
        <w:suppressAutoHyphens w:val="0"/>
        <w:spacing w:after="0" w:line="360" w:lineRule="auto"/>
        <w:jc w:val="center"/>
        <w:rPr>
          <w:sz w:val="36"/>
          <w:szCs w:val="36"/>
          <w:lang w:eastAsia="pl-PL"/>
        </w:rPr>
      </w:pPr>
    </w:p>
    <w:p w:rsidR="00590ABB" w:rsidRPr="00590ABB" w:rsidRDefault="00590ABB" w:rsidP="00161450">
      <w:pPr>
        <w:suppressAutoHyphens w:val="0"/>
        <w:spacing w:after="0" w:line="360" w:lineRule="auto"/>
        <w:jc w:val="center"/>
        <w:rPr>
          <w:b/>
          <w:sz w:val="36"/>
          <w:szCs w:val="36"/>
          <w:lang w:eastAsia="pl-PL"/>
        </w:rPr>
      </w:pPr>
      <w:r w:rsidRPr="00590ABB">
        <w:rPr>
          <w:b/>
          <w:sz w:val="36"/>
          <w:szCs w:val="36"/>
          <w:lang w:eastAsia="pl-PL"/>
        </w:rPr>
        <w:t>SPECYFIKACJA</w:t>
      </w:r>
    </w:p>
    <w:p w:rsidR="00590ABB" w:rsidRPr="00590ABB" w:rsidRDefault="00590ABB" w:rsidP="00161450">
      <w:pPr>
        <w:keepNext/>
        <w:numPr>
          <w:ilvl w:val="0"/>
          <w:numId w:val="2"/>
        </w:numPr>
        <w:suppressAutoHyphens w:val="0"/>
        <w:spacing w:after="0" w:line="360" w:lineRule="auto"/>
        <w:ind w:left="0" w:firstLine="0"/>
        <w:jc w:val="center"/>
        <w:outlineLvl w:val="0"/>
        <w:rPr>
          <w:b/>
          <w:sz w:val="36"/>
          <w:szCs w:val="36"/>
          <w:lang w:eastAsia="pl-PL"/>
        </w:rPr>
      </w:pPr>
      <w:r w:rsidRPr="00590ABB">
        <w:rPr>
          <w:b/>
          <w:sz w:val="36"/>
          <w:szCs w:val="36"/>
          <w:lang w:eastAsia="pl-PL"/>
        </w:rPr>
        <w:t>ISTOTNYCH WARUNKÓW ZAMÓWIENIA</w:t>
      </w:r>
    </w:p>
    <w:p w:rsidR="00590ABB" w:rsidRPr="00590ABB" w:rsidRDefault="00590ABB" w:rsidP="00161450">
      <w:pPr>
        <w:keepNext/>
        <w:numPr>
          <w:ilvl w:val="0"/>
          <w:numId w:val="2"/>
        </w:numPr>
        <w:suppressAutoHyphens w:val="0"/>
        <w:spacing w:after="0" w:line="360" w:lineRule="auto"/>
        <w:ind w:left="0" w:firstLine="0"/>
        <w:jc w:val="center"/>
        <w:outlineLvl w:val="0"/>
        <w:rPr>
          <w:b/>
          <w:sz w:val="28"/>
          <w:lang w:eastAsia="pl-PL"/>
        </w:rPr>
      </w:pPr>
    </w:p>
    <w:p w:rsidR="00590ABB" w:rsidRPr="00590ABB" w:rsidRDefault="00590ABB" w:rsidP="00161450">
      <w:pPr>
        <w:suppressAutoHyphens w:val="0"/>
        <w:spacing w:after="0"/>
        <w:jc w:val="center"/>
        <w:rPr>
          <w:sz w:val="20"/>
          <w:lang w:eastAsia="pl-PL"/>
        </w:rPr>
      </w:pPr>
    </w:p>
    <w:p w:rsidR="00590ABB" w:rsidRPr="00590ABB" w:rsidRDefault="00590ABB" w:rsidP="00161450">
      <w:pPr>
        <w:suppressAutoHyphens w:val="0"/>
        <w:spacing w:after="0" w:line="360" w:lineRule="auto"/>
        <w:jc w:val="center"/>
        <w:rPr>
          <w:b/>
          <w:sz w:val="32"/>
          <w:szCs w:val="32"/>
          <w:lang w:eastAsia="pl-PL"/>
        </w:rPr>
      </w:pPr>
      <w:r w:rsidRPr="00590ABB">
        <w:rPr>
          <w:b/>
          <w:sz w:val="32"/>
          <w:szCs w:val="32"/>
          <w:lang w:eastAsia="pl-PL"/>
        </w:rPr>
        <w:t>na: „</w:t>
      </w:r>
      <w:r w:rsidR="00161450" w:rsidRPr="00161450">
        <w:rPr>
          <w:b/>
          <w:sz w:val="32"/>
          <w:szCs w:val="32"/>
          <w:lang w:eastAsia="pl-PL"/>
        </w:rPr>
        <w:t xml:space="preserve">Zakup </w:t>
      </w:r>
      <w:r w:rsidR="009A362A">
        <w:rPr>
          <w:b/>
          <w:sz w:val="32"/>
          <w:szCs w:val="32"/>
          <w:lang w:eastAsia="pl-PL"/>
        </w:rPr>
        <w:t xml:space="preserve">nowego </w:t>
      </w:r>
      <w:r w:rsidR="00161450" w:rsidRPr="00161450">
        <w:rPr>
          <w:b/>
          <w:sz w:val="32"/>
          <w:szCs w:val="32"/>
          <w:lang w:eastAsia="pl-PL"/>
        </w:rPr>
        <w:t xml:space="preserve">średniego pojazdu ratowniczo-gaśniczego i sprzętu </w:t>
      </w:r>
      <w:r w:rsidR="00050A5C">
        <w:rPr>
          <w:b/>
          <w:sz w:val="32"/>
          <w:szCs w:val="32"/>
          <w:lang w:eastAsia="pl-PL"/>
        </w:rPr>
        <w:t>specjalistycznego dla OSP  Lipie</w:t>
      </w:r>
      <w:r w:rsidRPr="00590ABB">
        <w:rPr>
          <w:b/>
          <w:sz w:val="32"/>
          <w:szCs w:val="32"/>
          <w:lang w:eastAsia="pl-PL"/>
        </w:rPr>
        <w:t>”</w:t>
      </w:r>
    </w:p>
    <w:p w:rsidR="00590ABB" w:rsidRPr="00590ABB" w:rsidRDefault="00590ABB" w:rsidP="00161450">
      <w:pPr>
        <w:suppressAutoHyphens w:val="0"/>
        <w:spacing w:after="0"/>
        <w:jc w:val="center"/>
        <w:rPr>
          <w:b/>
          <w:sz w:val="32"/>
          <w:lang w:eastAsia="pl-PL"/>
        </w:rPr>
      </w:pPr>
    </w:p>
    <w:p w:rsidR="00590ABB" w:rsidRPr="00590ABB" w:rsidRDefault="00590ABB" w:rsidP="00161450">
      <w:pPr>
        <w:suppressAutoHyphens w:val="0"/>
        <w:spacing w:after="0"/>
        <w:jc w:val="center"/>
        <w:rPr>
          <w:b/>
          <w:sz w:val="32"/>
          <w:szCs w:val="32"/>
          <w:lang w:eastAsia="pl-PL"/>
        </w:rPr>
      </w:pPr>
    </w:p>
    <w:p w:rsidR="00590ABB" w:rsidRPr="00590ABB" w:rsidRDefault="00590ABB" w:rsidP="00590ABB">
      <w:pPr>
        <w:suppressAutoHyphens w:val="0"/>
        <w:spacing w:after="0" w:line="360" w:lineRule="auto"/>
        <w:jc w:val="left"/>
        <w:rPr>
          <w:b/>
          <w:sz w:val="28"/>
          <w:lang w:eastAsia="pl-PL"/>
        </w:rPr>
      </w:pPr>
      <w:r w:rsidRPr="00590ABB">
        <w:rPr>
          <w:b/>
          <w:sz w:val="28"/>
          <w:lang w:eastAsia="pl-PL"/>
        </w:rPr>
        <w:t xml:space="preserve">                  </w:t>
      </w:r>
    </w:p>
    <w:p w:rsidR="00590ABB" w:rsidRPr="00590ABB" w:rsidRDefault="00590ABB" w:rsidP="00161450">
      <w:pPr>
        <w:suppressAutoHyphens w:val="0"/>
        <w:spacing w:after="0"/>
        <w:rPr>
          <w:i/>
          <w:lang w:eastAsia="pl-PL"/>
        </w:rPr>
      </w:pPr>
      <w:r w:rsidRPr="00590ABB">
        <w:rPr>
          <w:i/>
          <w:sz w:val="28"/>
          <w:lang w:eastAsia="pl-PL"/>
        </w:rPr>
        <w:t xml:space="preserve">   </w:t>
      </w:r>
      <w:r w:rsidRPr="00590ABB">
        <w:rPr>
          <w:i/>
          <w:lang w:eastAsia="pl-PL"/>
        </w:rPr>
        <w:t>/ wartość szacunkowa zamówienia mniejsza od kwot określonych</w:t>
      </w:r>
      <w:r w:rsidR="00161450">
        <w:rPr>
          <w:i/>
          <w:lang w:eastAsia="pl-PL"/>
        </w:rPr>
        <w:t xml:space="preserve"> </w:t>
      </w:r>
      <w:r w:rsidRPr="00590ABB">
        <w:rPr>
          <w:i/>
          <w:lang w:eastAsia="pl-PL"/>
        </w:rPr>
        <w:t xml:space="preserve"> w przepisach wydanych na podstawie art. 11 ust. 8 ustawy z dnia 29 stycznia 2004r. – Prawo zamówień publicznych/.  </w:t>
      </w: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EC359D" w:rsidRPr="00EC359D" w:rsidRDefault="00EC359D" w:rsidP="00EC359D">
      <w:pPr>
        <w:suppressAutoHyphens w:val="0"/>
        <w:spacing w:after="0"/>
        <w:jc w:val="center"/>
        <w:rPr>
          <w:b/>
          <w:lang w:eastAsia="pl-PL"/>
        </w:rPr>
      </w:pPr>
      <w:r w:rsidRPr="00EC359D">
        <w:rPr>
          <w:b/>
          <w:lang w:eastAsia="pl-PL"/>
        </w:rPr>
        <w:t xml:space="preserve">Znak sprawy:  </w:t>
      </w:r>
      <w:r w:rsidR="001A7F8F">
        <w:rPr>
          <w:b/>
          <w:bCs/>
          <w:lang w:eastAsia="pl-PL"/>
        </w:rPr>
        <w:t>RŻL-II- 271/5</w:t>
      </w:r>
      <w:r w:rsidR="00050A5C">
        <w:rPr>
          <w:b/>
          <w:bCs/>
          <w:lang w:eastAsia="pl-PL"/>
        </w:rPr>
        <w:t>/2018</w:t>
      </w: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590ABB" w:rsidRPr="00590ABB" w:rsidRDefault="00590ABB" w:rsidP="00590ABB">
      <w:pPr>
        <w:suppressAutoHyphens w:val="0"/>
        <w:spacing w:after="0"/>
        <w:jc w:val="left"/>
        <w:rPr>
          <w:b/>
          <w:lang w:eastAsia="pl-PL"/>
        </w:rPr>
      </w:pPr>
    </w:p>
    <w:p w:rsidR="00F674CA" w:rsidRDefault="00050A5C" w:rsidP="00F674CA">
      <w:pPr>
        <w:suppressAutoHyphens w:val="0"/>
        <w:spacing w:after="0"/>
        <w:jc w:val="left"/>
        <w:rPr>
          <w:b/>
          <w:sz w:val="28"/>
          <w:szCs w:val="28"/>
          <w:lang w:eastAsia="pl-PL"/>
        </w:rPr>
      </w:pPr>
      <w:r>
        <w:rPr>
          <w:b/>
          <w:lang w:eastAsia="pl-PL"/>
        </w:rPr>
        <w:tab/>
      </w:r>
      <w:r>
        <w:rPr>
          <w:b/>
          <w:lang w:eastAsia="pl-PL"/>
        </w:rPr>
        <w:tab/>
      </w:r>
      <w:r>
        <w:rPr>
          <w:b/>
          <w:lang w:eastAsia="pl-PL"/>
        </w:rPr>
        <w:tab/>
      </w:r>
      <w:r>
        <w:rPr>
          <w:b/>
          <w:lang w:eastAsia="pl-PL"/>
        </w:rPr>
        <w:tab/>
      </w:r>
      <w:r>
        <w:rPr>
          <w:b/>
          <w:lang w:eastAsia="pl-PL"/>
        </w:rPr>
        <w:tab/>
      </w:r>
      <w:r w:rsidR="00590ABB" w:rsidRPr="00590ABB">
        <w:rPr>
          <w:b/>
          <w:sz w:val="28"/>
          <w:szCs w:val="28"/>
          <w:lang w:eastAsia="pl-PL"/>
        </w:rPr>
        <w:t>Zatwierdzam:</w:t>
      </w:r>
      <w:r w:rsidR="00F674CA">
        <w:rPr>
          <w:b/>
          <w:sz w:val="28"/>
          <w:szCs w:val="28"/>
          <w:lang w:eastAsia="pl-PL"/>
        </w:rPr>
        <w:t xml:space="preserve"> </w:t>
      </w:r>
      <w:r w:rsidR="00F674CA" w:rsidRPr="00F674CA">
        <w:rPr>
          <w:b/>
          <w:sz w:val="28"/>
          <w:szCs w:val="28"/>
          <w:lang w:eastAsia="pl-PL"/>
        </w:rPr>
        <w:t>WÓJT GMINY</w:t>
      </w:r>
      <w:r>
        <w:rPr>
          <w:b/>
          <w:sz w:val="28"/>
          <w:szCs w:val="28"/>
          <w:lang w:eastAsia="pl-PL"/>
        </w:rPr>
        <w:t xml:space="preserve"> BŁĘDÓW</w:t>
      </w:r>
    </w:p>
    <w:p w:rsidR="00353419" w:rsidRDefault="00353419" w:rsidP="00353419">
      <w:pPr>
        <w:suppressAutoHyphens w:val="0"/>
        <w:spacing w:after="0"/>
        <w:ind w:firstLine="5387"/>
        <w:jc w:val="left"/>
        <w:rPr>
          <w:b/>
          <w:sz w:val="28"/>
          <w:szCs w:val="28"/>
          <w:lang w:eastAsia="pl-PL"/>
        </w:rPr>
      </w:pPr>
    </w:p>
    <w:p w:rsidR="00353419" w:rsidRPr="00F674CA" w:rsidRDefault="00353419" w:rsidP="00353419">
      <w:pPr>
        <w:suppressAutoHyphens w:val="0"/>
        <w:spacing w:after="0"/>
        <w:ind w:firstLine="5387"/>
        <w:jc w:val="left"/>
        <w:rPr>
          <w:b/>
          <w:sz w:val="28"/>
          <w:szCs w:val="28"/>
          <w:lang w:eastAsia="pl-PL"/>
        </w:rPr>
      </w:pPr>
      <w:r>
        <w:rPr>
          <w:b/>
          <w:sz w:val="28"/>
          <w:szCs w:val="28"/>
          <w:lang w:eastAsia="pl-PL"/>
        </w:rPr>
        <w:t>Marek Mikołajewski</w:t>
      </w:r>
    </w:p>
    <w:p w:rsidR="00590ABB" w:rsidRPr="00590ABB" w:rsidRDefault="00F674CA" w:rsidP="00F674CA">
      <w:pPr>
        <w:suppressAutoHyphens w:val="0"/>
        <w:spacing w:after="0"/>
        <w:jc w:val="left"/>
        <w:rPr>
          <w:b/>
          <w:sz w:val="28"/>
          <w:szCs w:val="28"/>
          <w:lang w:eastAsia="pl-PL"/>
        </w:rPr>
      </w:pP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t xml:space="preserve">          </w:t>
      </w:r>
      <w:r>
        <w:rPr>
          <w:b/>
          <w:sz w:val="28"/>
          <w:szCs w:val="28"/>
          <w:lang w:eastAsia="pl-PL"/>
        </w:rPr>
        <w:tab/>
      </w:r>
      <w:r>
        <w:rPr>
          <w:b/>
          <w:sz w:val="28"/>
          <w:szCs w:val="28"/>
          <w:lang w:eastAsia="pl-PL"/>
        </w:rPr>
        <w:tab/>
        <w:t xml:space="preserve">     </w:t>
      </w:r>
      <w:r w:rsidRPr="00F674CA">
        <w:rPr>
          <w:b/>
          <w:sz w:val="28"/>
          <w:szCs w:val="28"/>
          <w:lang w:eastAsia="pl-PL"/>
        </w:rPr>
        <w:t xml:space="preserve"> </w:t>
      </w:r>
    </w:p>
    <w:p w:rsidR="00590ABB" w:rsidRPr="00590ABB" w:rsidRDefault="00590ABB" w:rsidP="00590ABB">
      <w:pPr>
        <w:suppressAutoHyphens w:val="0"/>
        <w:spacing w:after="0"/>
        <w:jc w:val="left"/>
        <w:rPr>
          <w:b/>
          <w:sz w:val="28"/>
          <w:szCs w:val="28"/>
          <w:lang w:eastAsia="pl-PL"/>
        </w:rPr>
      </w:pPr>
    </w:p>
    <w:p w:rsidR="00590ABB" w:rsidRPr="00590ABB" w:rsidRDefault="00590ABB" w:rsidP="00590ABB">
      <w:pPr>
        <w:suppressAutoHyphens w:val="0"/>
        <w:spacing w:after="0"/>
        <w:jc w:val="left"/>
        <w:rPr>
          <w:b/>
          <w:sz w:val="28"/>
          <w:szCs w:val="28"/>
          <w:lang w:eastAsia="pl-PL"/>
        </w:rPr>
      </w:pPr>
    </w:p>
    <w:p w:rsidR="00590ABB" w:rsidRPr="00353419" w:rsidRDefault="00050A5C" w:rsidP="00590ABB">
      <w:pPr>
        <w:suppressAutoHyphens w:val="0"/>
        <w:spacing w:after="0"/>
        <w:jc w:val="left"/>
        <w:rPr>
          <w:sz w:val="28"/>
          <w:szCs w:val="28"/>
          <w:lang w:eastAsia="pl-PL"/>
        </w:rPr>
      </w:pP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r>
      <w:r>
        <w:rPr>
          <w:b/>
          <w:sz w:val="28"/>
          <w:szCs w:val="28"/>
          <w:lang w:eastAsia="pl-PL"/>
        </w:rPr>
        <w:tab/>
      </w:r>
      <w:r w:rsidRPr="00353419">
        <w:rPr>
          <w:sz w:val="28"/>
          <w:szCs w:val="28"/>
          <w:lang w:eastAsia="pl-PL"/>
        </w:rPr>
        <w:t>Błędów</w:t>
      </w:r>
      <w:r w:rsidR="00590ABB" w:rsidRPr="00353419">
        <w:rPr>
          <w:sz w:val="28"/>
          <w:szCs w:val="28"/>
          <w:lang w:eastAsia="pl-PL"/>
        </w:rPr>
        <w:t xml:space="preserve">, dnia </w:t>
      </w:r>
      <w:r w:rsidR="001A7F8F">
        <w:rPr>
          <w:sz w:val="28"/>
          <w:szCs w:val="28"/>
          <w:lang w:eastAsia="pl-PL"/>
        </w:rPr>
        <w:t>30</w:t>
      </w:r>
      <w:r w:rsidR="008C1957">
        <w:rPr>
          <w:sz w:val="28"/>
          <w:szCs w:val="28"/>
          <w:lang w:eastAsia="pl-PL"/>
        </w:rPr>
        <w:t>.05</w:t>
      </w:r>
      <w:r w:rsidRPr="00353419">
        <w:rPr>
          <w:sz w:val="28"/>
          <w:szCs w:val="28"/>
          <w:lang w:eastAsia="pl-PL"/>
        </w:rPr>
        <w:t>.2018</w:t>
      </w:r>
      <w:r w:rsidR="00EC359D" w:rsidRPr="00353419">
        <w:rPr>
          <w:sz w:val="28"/>
          <w:szCs w:val="28"/>
          <w:lang w:eastAsia="pl-PL"/>
        </w:rPr>
        <w:t xml:space="preserve"> r.</w:t>
      </w:r>
    </w:p>
    <w:p w:rsidR="00161450" w:rsidRDefault="00161450">
      <w:pPr>
        <w:suppressAutoHyphens w:val="0"/>
        <w:spacing w:after="200" w:line="276" w:lineRule="auto"/>
        <w:jc w:val="left"/>
        <w:rPr>
          <w:b/>
          <w:sz w:val="28"/>
          <w:szCs w:val="28"/>
          <w:lang w:eastAsia="pl-PL"/>
        </w:rPr>
      </w:pPr>
      <w:r>
        <w:rPr>
          <w:b/>
          <w:sz w:val="28"/>
          <w:szCs w:val="28"/>
          <w:lang w:eastAsia="pl-PL"/>
        </w:rPr>
        <w:br w:type="page"/>
      </w:r>
    </w:p>
    <w:p w:rsidR="00353419" w:rsidRDefault="00353419">
      <w:pPr>
        <w:suppressAutoHyphens w:val="0"/>
        <w:spacing w:after="200" w:line="276" w:lineRule="auto"/>
        <w:jc w:val="left"/>
        <w:rPr>
          <w:b/>
          <w:sz w:val="28"/>
          <w:szCs w:val="28"/>
          <w:lang w:eastAsia="pl-PL"/>
        </w:rPr>
      </w:pPr>
    </w:p>
    <w:p w:rsidR="00161450" w:rsidRPr="00590ABB" w:rsidRDefault="00161450" w:rsidP="00590ABB">
      <w:pPr>
        <w:suppressAutoHyphens w:val="0"/>
        <w:spacing w:after="0"/>
        <w:jc w:val="left"/>
        <w:rPr>
          <w:b/>
          <w:sz w:val="28"/>
          <w:szCs w:val="28"/>
          <w:lang w:eastAsia="pl-PL"/>
        </w:rPr>
      </w:pPr>
    </w:p>
    <w:p w:rsidR="00353419" w:rsidRPr="00353419" w:rsidRDefault="00590ABB" w:rsidP="00353419">
      <w:pPr>
        <w:pStyle w:val="Akapitzlist"/>
        <w:numPr>
          <w:ilvl w:val="0"/>
          <w:numId w:val="14"/>
        </w:numPr>
        <w:ind w:left="426" w:hanging="426"/>
        <w:rPr>
          <w:b/>
        </w:rPr>
      </w:pPr>
      <w:r w:rsidRPr="00353419">
        <w:rPr>
          <w:b/>
        </w:rPr>
        <w:t>POSTANOWIENIA OGÓLNE</w:t>
      </w:r>
    </w:p>
    <w:p w:rsidR="00161450" w:rsidRPr="00903E4A" w:rsidRDefault="00590ABB" w:rsidP="00353419">
      <w:pPr>
        <w:pStyle w:val="Akapitzlist"/>
        <w:numPr>
          <w:ilvl w:val="0"/>
          <w:numId w:val="15"/>
        </w:numPr>
      </w:pPr>
      <w:r w:rsidRPr="00903E4A">
        <w:t xml:space="preserve">Zamawiającym jest: </w:t>
      </w:r>
      <w:r w:rsidR="00050A5C" w:rsidRPr="00903E4A">
        <w:rPr>
          <w:bCs/>
        </w:rPr>
        <w:t xml:space="preserve">Gmina  Błędów ul. Sadurkowska 13 05-620 Błędów </w:t>
      </w:r>
    </w:p>
    <w:p w:rsidR="00161450" w:rsidRPr="00903E4A" w:rsidRDefault="00161450" w:rsidP="00353419">
      <w:pPr>
        <w:pStyle w:val="Akapitzlist"/>
        <w:numPr>
          <w:ilvl w:val="0"/>
          <w:numId w:val="15"/>
        </w:numPr>
        <w:rPr>
          <w:bCs/>
          <w:lang w:val="en-US"/>
        </w:rPr>
      </w:pPr>
      <w:r w:rsidRPr="00903E4A">
        <w:rPr>
          <w:bCs/>
          <w:lang w:val="en-US"/>
        </w:rPr>
        <w:t>RE</w:t>
      </w:r>
      <w:r w:rsidR="00050A5C" w:rsidRPr="00903E4A">
        <w:rPr>
          <w:bCs/>
          <w:lang w:val="en-US"/>
        </w:rPr>
        <w:t>GON:  6702223528 NIP: 7971903240</w:t>
      </w:r>
      <w:r w:rsidR="00353419" w:rsidRPr="00903E4A">
        <w:rPr>
          <w:bCs/>
          <w:lang w:val="en-US"/>
        </w:rPr>
        <w:t xml:space="preserve"> </w:t>
      </w:r>
      <w:r w:rsidR="00050A5C" w:rsidRPr="00903E4A">
        <w:rPr>
          <w:bCs/>
          <w:lang w:val="en-US"/>
        </w:rPr>
        <w:t>tel. (48) 6680656</w:t>
      </w:r>
      <w:r w:rsidRPr="00903E4A">
        <w:rPr>
          <w:bCs/>
          <w:lang w:val="en-US"/>
        </w:rPr>
        <w:t xml:space="preserve">   fax. (48) </w:t>
      </w:r>
      <w:r w:rsidR="00050A5C" w:rsidRPr="00903E4A">
        <w:rPr>
          <w:bCs/>
          <w:lang w:val="en-US"/>
        </w:rPr>
        <w:t xml:space="preserve">6680656 </w:t>
      </w:r>
      <w:r w:rsidR="00353419" w:rsidRPr="00903E4A">
        <w:rPr>
          <w:bCs/>
          <w:lang w:val="en-US"/>
        </w:rPr>
        <w:t xml:space="preserve">                                               </w:t>
      </w:r>
      <w:r w:rsidR="00050A5C" w:rsidRPr="00903E4A">
        <w:rPr>
          <w:bCs/>
          <w:lang w:val="en-US"/>
        </w:rPr>
        <w:t xml:space="preserve">  e-mail: osrodowiska@bledow.pl</w:t>
      </w:r>
    </w:p>
    <w:p w:rsidR="00161450" w:rsidRPr="00161450" w:rsidRDefault="00161450" w:rsidP="00353419">
      <w:pPr>
        <w:pStyle w:val="Akapitzlist"/>
        <w:numPr>
          <w:ilvl w:val="0"/>
          <w:numId w:val="15"/>
        </w:numPr>
      </w:pPr>
      <w:r w:rsidRPr="00161450">
        <w:t xml:space="preserve">Prowadzący sprawę: Urząd Gminy </w:t>
      </w:r>
      <w:r w:rsidR="00050A5C">
        <w:t xml:space="preserve">w Błędowie ul. Sadurkowska 13  </w:t>
      </w:r>
    </w:p>
    <w:p w:rsidR="00590ABB" w:rsidRDefault="00590ABB" w:rsidP="00353419">
      <w:pPr>
        <w:pStyle w:val="Akapitzlist"/>
        <w:numPr>
          <w:ilvl w:val="0"/>
          <w:numId w:val="15"/>
        </w:numPr>
      </w:pPr>
      <w:r>
        <w:t>Postępowanie o udzielenie zamówienia publicznego prowadzone jest w trybie przetargu nieograniczonego, na podstawie ustawy z dnia 29 stycznia 2004 r. Prawo zam</w:t>
      </w:r>
      <w:r w:rsidR="00050A5C">
        <w:t>ówień publicznych (Dz. U. z 2017 r. poz. 1579,2018</w:t>
      </w:r>
      <w:r>
        <w:t xml:space="preserve">) oraz aktów wykonawczych wydanych na jej podstawie. </w:t>
      </w:r>
    </w:p>
    <w:p w:rsidR="00860DAF" w:rsidRDefault="00590ABB" w:rsidP="00353419">
      <w:pPr>
        <w:pStyle w:val="Akapitzlist"/>
        <w:numPr>
          <w:ilvl w:val="0"/>
          <w:numId w:val="15"/>
        </w:numPr>
      </w:pPr>
      <w:r>
        <w:t xml:space="preserve"> Wartość zamówienia jest mniejsza od kwoty określonej w przepisach wydanych na podstawie art. 11 ust. 8 ustawy z dnia 29 stycznia 2004 r. Prawo zamówień publicznych w odniesieniu do usług i dostaw lub robót budowlanych. </w:t>
      </w:r>
    </w:p>
    <w:p w:rsidR="00590ABB" w:rsidRDefault="00860DAF" w:rsidP="00353419">
      <w:pPr>
        <w:pStyle w:val="Akapitzlist"/>
        <w:numPr>
          <w:ilvl w:val="0"/>
          <w:numId w:val="15"/>
        </w:numPr>
      </w:pPr>
      <w:r>
        <w:t xml:space="preserve"> </w:t>
      </w:r>
      <w:r w:rsidRPr="00860DAF">
        <w:t xml:space="preserve">Wartość szacunkowa zamówienia nie przekracza wyrażonej w złotych równowartości kwoty </w:t>
      </w:r>
      <w:r>
        <w:t>209</w:t>
      </w:r>
      <w:r w:rsidRPr="00860DAF">
        <w:t>.000 euro, natomiast przekracza wyrażoną w złotych równowartości kwoty 30.000 euro</w:t>
      </w:r>
      <w:r>
        <w:t>.</w:t>
      </w:r>
    </w:p>
    <w:p w:rsidR="00590ABB" w:rsidRDefault="00590ABB" w:rsidP="00353419">
      <w:pPr>
        <w:pStyle w:val="Akapitzlist"/>
        <w:numPr>
          <w:ilvl w:val="0"/>
          <w:numId w:val="15"/>
        </w:numPr>
        <w:spacing w:after="0"/>
      </w:pPr>
      <w:r>
        <w:t xml:space="preserve">Użyte w niniejszej Specyfikacji Istotnych Warunków Zamówienia (oraz w załącznikach) terminy mają następujące znaczenie: </w:t>
      </w:r>
    </w:p>
    <w:p w:rsidR="00590ABB" w:rsidRDefault="00590ABB" w:rsidP="00353419">
      <w:pPr>
        <w:pStyle w:val="Akapitzlist"/>
        <w:numPr>
          <w:ilvl w:val="1"/>
          <w:numId w:val="15"/>
        </w:numPr>
        <w:spacing w:after="0"/>
      </w:pPr>
      <w:r>
        <w:t>„ustawa” – ustawa z dnia 29 stycznia 2004 r. Prawo zam</w:t>
      </w:r>
      <w:r w:rsidR="00050A5C">
        <w:t xml:space="preserve">ówień publicznych (Dz. U. z 2017 r. poz. 1579,2018 </w:t>
      </w:r>
      <w:r>
        <w:t xml:space="preserve">), </w:t>
      </w:r>
    </w:p>
    <w:p w:rsidR="00590ABB" w:rsidRDefault="00590ABB" w:rsidP="00353419">
      <w:pPr>
        <w:pStyle w:val="Akapitzlist"/>
        <w:numPr>
          <w:ilvl w:val="1"/>
          <w:numId w:val="15"/>
        </w:numPr>
        <w:spacing w:after="0"/>
      </w:pPr>
      <w:r>
        <w:t xml:space="preserve">„SIWZ” – niniejsza Specyfikacja Istotnych Warunków Zamówienia, </w:t>
      </w:r>
    </w:p>
    <w:p w:rsidR="00590ABB" w:rsidRDefault="00590ABB" w:rsidP="00353419">
      <w:pPr>
        <w:pStyle w:val="Akapitzlist"/>
        <w:numPr>
          <w:ilvl w:val="1"/>
          <w:numId w:val="15"/>
        </w:numPr>
        <w:spacing w:after="0"/>
      </w:pPr>
      <w:r>
        <w:t xml:space="preserve">„zamówienie” – zamówienie publiczne, którego przedmiot został opisany w Rozdziale 2 niniejszej SIWZ, </w:t>
      </w:r>
    </w:p>
    <w:p w:rsidR="00590ABB" w:rsidRDefault="00590ABB" w:rsidP="00353419">
      <w:pPr>
        <w:pStyle w:val="Akapitzlist"/>
        <w:numPr>
          <w:ilvl w:val="1"/>
          <w:numId w:val="15"/>
        </w:numPr>
        <w:spacing w:after="0"/>
      </w:pPr>
      <w:r>
        <w:t xml:space="preserve">„postępowanie” – postępowanie o udzielenie zamówienia publicznego, którego dotyczy niniejsza SIWZ, </w:t>
      </w:r>
    </w:p>
    <w:p w:rsidR="00590ABB" w:rsidRDefault="00590ABB" w:rsidP="00353419">
      <w:pPr>
        <w:pStyle w:val="Akapitzlist"/>
        <w:numPr>
          <w:ilvl w:val="1"/>
          <w:numId w:val="15"/>
        </w:numPr>
      </w:pPr>
      <w:r>
        <w:t xml:space="preserve">„zamawiający” – </w:t>
      </w:r>
      <w:r w:rsidR="00050A5C">
        <w:t>Gmina Błędów</w:t>
      </w:r>
      <w:r>
        <w:t xml:space="preserve">  </w:t>
      </w:r>
    </w:p>
    <w:p w:rsidR="00590ABB" w:rsidRDefault="00590ABB" w:rsidP="00353419">
      <w:pPr>
        <w:pStyle w:val="Akapitzlist"/>
        <w:numPr>
          <w:ilvl w:val="0"/>
          <w:numId w:val="15"/>
        </w:numPr>
      </w:pPr>
      <w:r>
        <w:t xml:space="preserve">Wykonawca powinien dokładnie zapoznać się z niniejszą SIWZ i złożyć ofertę zgodnie z jej wymaganiami. </w:t>
      </w:r>
    </w:p>
    <w:p w:rsidR="00571990" w:rsidRDefault="00571990" w:rsidP="00571990">
      <w:pPr>
        <w:pStyle w:val="Akapitzlist"/>
        <w:numPr>
          <w:ilvl w:val="0"/>
          <w:numId w:val="15"/>
        </w:numPr>
      </w:pPr>
      <w:r>
        <w:t>Postępowanie prowadzone jest w języku polskim.</w:t>
      </w:r>
    </w:p>
    <w:p w:rsidR="00571990" w:rsidRDefault="00571990" w:rsidP="00571990">
      <w:pPr>
        <w:pStyle w:val="Akapitzlist"/>
        <w:numPr>
          <w:ilvl w:val="0"/>
          <w:numId w:val="15"/>
        </w:numPr>
      </w:pPr>
      <w:r>
        <w:t>Zamawiający nie dopuszcza do składania ofert częściowych.</w:t>
      </w:r>
    </w:p>
    <w:p w:rsidR="00571990" w:rsidRDefault="00571990" w:rsidP="00571990">
      <w:pPr>
        <w:pStyle w:val="Akapitzlist"/>
        <w:numPr>
          <w:ilvl w:val="0"/>
          <w:numId w:val="15"/>
        </w:numPr>
      </w:pPr>
      <w:r>
        <w:t>Zamawiający nie dopuszcza składania ofert wariantowych.</w:t>
      </w:r>
    </w:p>
    <w:p w:rsidR="00571990" w:rsidRDefault="00571990" w:rsidP="00571990">
      <w:pPr>
        <w:pStyle w:val="Akapitzlist"/>
        <w:numPr>
          <w:ilvl w:val="0"/>
          <w:numId w:val="15"/>
        </w:numPr>
      </w:pPr>
      <w:r>
        <w:t>Zamawiający nie przewiduje zawarcia umowy ramowej.</w:t>
      </w:r>
    </w:p>
    <w:p w:rsidR="00571990" w:rsidRDefault="00571990" w:rsidP="00571990">
      <w:pPr>
        <w:pStyle w:val="Akapitzlist"/>
        <w:numPr>
          <w:ilvl w:val="0"/>
          <w:numId w:val="15"/>
        </w:numPr>
      </w:pPr>
      <w:r>
        <w:t>Rozliczenia pomiędzy Zamawiającym, a Wykonawcą będą prowadzone w PLN. Zamawiający nie przewiduje rozliczania w walutach obcych.</w:t>
      </w:r>
    </w:p>
    <w:p w:rsidR="00571990" w:rsidRDefault="00571990" w:rsidP="00571990">
      <w:pPr>
        <w:pStyle w:val="Akapitzlist"/>
        <w:numPr>
          <w:ilvl w:val="0"/>
          <w:numId w:val="15"/>
        </w:numPr>
      </w:pPr>
      <w:r>
        <w:t>Zamawiający nie przewiduje aukcji elektronicznej.</w:t>
      </w:r>
    </w:p>
    <w:p w:rsidR="00571990" w:rsidRDefault="00571990" w:rsidP="00571990">
      <w:pPr>
        <w:pStyle w:val="Akapitzlist"/>
        <w:numPr>
          <w:ilvl w:val="0"/>
          <w:numId w:val="15"/>
        </w:numPr>
      </w:pPr>
      <w:r>
        <w:t>Wykonawca może powierzyć wykonanie części zamówienia podwykonawcy.</w:t>
      </w:r>
    </w:p>
    <w:p w:rsidR="00571990" w:rsidRDefault="00571990" w:rsidP="00571990">
      <w:pPr>
        <w:pStyle w:val="Akapitzlist"/>
        <w:numPr>
          <w:ilvl w:val="0"/>
          <w:numId w:val="15"/>
        </w:numPr>
      </w:pPr>
      <w:r>
        <w:t>Zamawiający żąda wskazania przez Wykonawcę części zamówienia, których wykonanie zamierza powierzyć podwykonawcom, i podania przez Wykonawcę firm podwykonawców – wzór Wykazu podwykonawców, stanowi załącznik nr 4 do SIWZ.</w:t>
      </w:r>
    </w:p>
    <w:p w:rsidR="00415613" w:rsidRPr="006F4B73" w:rsidRDefault="00415613" w:rsidP="00EC6750">
      <w:pPr>
        <w:pStyle w:val="Akapitzlist"/>
        <w:numPr>
          <w:ilvl w:val="0"/>
          <w:numId w:val="15"/>
        </w:numPr>
      </w:pPr>
      <w:r w:rsidRPr="006F4B73">
        <w:t>Ogłoszenie o zamówieniu zostało zamieszczone w Biuletynie Zamówień Publi</w:t>
      </w:r>
      <w:r w:rsidR="00353419" w:rsidRPr="006F4B73">
        <w:t xml:space="preserve">cznych  pod numerem  </w:t>
      </w:r>
      <w:r w:rsidR="006F4B73" w:rsidRPr="006F4B73">
        <w:t>565827</w:t>
      </w:r>
      <w:r w:rsidR="001A7F8F" w:rsidRPr="006F4B73">
        <w:t>-N-2018 z dnia 2018-05-30</w:t>
      </w:r>
      <w:r w:rsidR="00EC6750" w:rsidRPr="006F4B73">
        <w:t xml:space="preserve"> r. </w:t>
      </w:r>
      <w:r w:rsidRPr="006F4B73">
        <w:t>na stronie internetowej Urzędu Gminy Błędów or</w:t>
      </w:r>
      <w:r w:rsidR="00353419" w:rsidRPr="006F4B73">
        <w:t xml:space="preserve">az na </w:t>
      </w:r>
      <w:r w:rsidR="005C5032" w:rsidRPr="006F4B73">
        <w:t>tablicy og</w:t>
      </w:r>
      <w:bookmarkStart w:id="0" w:name="_GoBack"/>
      <w:bookmarkEnd w:id="0"/>
      <w:r w:rsidR="005C5032" w:rsidRPr="006F4B73">
        <w:t xml:space="preserve">łoszeń w </w:t>
      </w:r>
      <w:r w:rsidR="001A7F8F" w:rsidRPr="006F4B73">
        <w:t>dniu 30</w:t>
      </w:r>
      <w:r w:rsidR="005C5032" w:rsidRPr="006F4B73">
        <w:t>.05</w:t>
      </w:r>
      <w:r w:rsidR="00353419" w:rsidRPr="006F4B73">
        <w:t>.2018</w:t>
      </w:r>
      <w:r w:rsidR="005C5032" w:rsidRPr="006F4B73">
        <w:t xml:space="preserve"> </w:t>
      </w:r>
    </w:p>
    <w:p w:rsidR="00590ABB" w:rsidRDefault="00590ABB" w:rsidP="00590ABB"/>
    <w:p w:rsidR="00590ABB" w:rsidRDefault="00590ABB" w:rsidP="00590ABB">
      <w:pPr>
        <w:rPr>
          <w:b/>
        </w:rPr>
      </w:pPr>
      <w:r w:rsidRPr="00161450">
        <w:rPr>
          <w:b/>
        </w:rPr>
        <w:t>II. OPIS PRZEDMIOTU ZAMÓWIENIA</w:t>
      </w:r>
    </w:p>
    <w:p w:rsidR="00571990" w:rsidRPr="008C1957" w:rsidRDefault="00415613" w:rsidP="00415613">
      <w:pPr>
        <w:pStyle w:val="Akapitzlist"/>
        <w:numPr>
          <w:ilvl w:val="0"/>
          <w:numId w:val="9"/>
        </w:numPr>
      </w:pPr>
      <w:r w:rsidRPr="00415613">
        <w:t xml:space="preserve">Przedmiotem zamówienia jest zakup i  dostawa fabrycznie nowego średniego pojazdu ratowniczo-gaśniczego dla jednostki OSP Lipie </w:t>
      </w:r>
      <w:r w:rsidRPr="008C1957">
        <w:t xml:space="preserve">(rok produkcji 2017/2018) </w:t>
      </w:r>
    </w:p>
    <w:p w:rsidR="00415613" w:rsidRPr="00415613" w:rsidRDefault="00415613" w:rsidP="00571990">
      <w:pPr>
        <w:pStyle w:val="Akapitzlist"/>
      </w:pPr>
      <w:r w:rsidRPr="00415613">
        <w:rPr>
          <w:color w:val="FF0000"/>
        </w:rPr>
        <w:lastRenderedPageBreak/>
        <w:t xml:space="preserve">  </w:t>
      </w:r>
      <w:r w:rsidRPr="00415613">
        <w:t xml:space="preserve">Kod CPV 34144210-3 Wozy strażackie </w:t>
      </w:r>
    </w:p>
    <w:p w:rsidR="00415613" w:rsidRPr="00C92160" w:rsidRDefault="00415613" w:rsidP="00415613">
      <w:pPr>
        <w:pStyle w:val="Akapitzlist"/>
        <w:numPr>
          <w:ilvl w:val="0"/>
          <w:numId w:val="9"/>
        </w:numPr>
        <w:rPr>
          <w:b/>
        </w:rPr>
      </w:pPr>
      <w:r w:rsidRPr="00415613">
        <w:t xml:space="preserve">Szczegółowe wymagania jakie winien spełniać średni pojazd ratowniczo-gaśniczy zostały przedstawione w specyfikacji technicznej  stanowiącej </w:t>
      </w:r>
      <w:r w:rsidRPr="00C92160">
        <w:rPr>
          <w:b/>
        </w:rPr>
        <w:t>załącznik  nr 1 do niniejszej SIWZ</w:t>
      </w:r>
    </w:p>
    <w:p w:rsidR="00415613" w:rsidRDefault="00415613" w:rsidP="00415613">
      <w:pPr>
        <w:pStyle w:val="Akapitzlist"/>
        <w:numPr>
          <w:ilvl w:val="0"/>
          <w:numId w:val="9"/>
        </w:numPr>
      </w:pPr>
      <w:r w:rsidRPr="00415613">
        <w:t xml:space="preserve">W sprawach nieuregulowanych w dokumentach  należy stosować się do obowiązujących warunków technicznych, norm państwowych branżowych, przepisów urzędu dozoru technicznego </w:t>
      </w:r>
    </w:p>
    <w:p w:rsidR="00415613" w:rsidRDefault="00590ABB" w:rsidP="00415613">
      <w:pPr>
        <w:pStyle w:val="Akapitzlist"/>
        <w:numPr>
          <w:ilvl w:val="0"/>
          <w:numId w:val="9"/>
        </w:numPr>
      </w:pPr>
      <w:r>
        <w:t xml:space="preserve"> Przedmiot zamówienia obejmuje również przeszkolenie w zakresie obsługi i prowadzenia pojazdu dla 6 osób w siedzibie Ochotniczej Straży Pożarnej w </w:t>
      </w:r>
      <w:r w:rsidR="00415613">
        <w:t>Lipiu</w:t>
      </w:r>
      <w:r>
        <w:t>.</w:t>
      </w:r>
    </w:p>
    <w:p w:rsidR="00590ABB" w:rsidRDefault="00590ABB" w:rsidP="00590ABB">
      <w:pPr>
        <w:pStyle w:val="Akapitzlist"/>
        <w:numPr>
          <w:ilvl w:val="0"/>
          <w:numId w:val="9"/>
        </w:numPr>
      </w:pPr>
      <w:r>
        <w:t xml:space="preserve"> Przedmiot zamówienia powinien:</w:t>
      </w:r>
    </w:p>
    <w:p w:rsidR="00590ABB" w:rsidRDefault="00590ABB" w:rsidP="00415613">
      <w:pPr>
        <w:spacing w:after="0"/>
        <w:ind w:left="993" w:hanging="426"/>
      </w:pPr>
      <w:r>
        <w:t>a) odpowiadać wszystkim cechom określonym w specyfikacji;</w:t>
      </w:r>
    </w:p>
    <w:p w:rsidR="00590ABB" w:rsidRPr="00932E7B" w:rsidRDefault="00590ABB" w:rsidP="00415613">
      <w:pPr>
        <w:spacing w:after="0"/>
        <w:ind w:left="993" w:hanging="426"/>
      </w:pPr>
      <w:r>
        <w:t xml:space="preserve">b) być fabrycznie nowy (nie rejestrowany), </w:t>
      </w:r>
      <w:r w:rsidRPr="00932E7B">
        <w:t xml:space="preserve">rok produkcji </w:t>
      </w:r>
      <w:r w:rsidR="00B10F47" w:rsidRPr="00932E7B">
        <w:t xml:space="preserve">podwozia nie starszy niż </w:t>
      </w:r>
      <w:r w:rsidR="00571990" w:rsidRPr="00932E7B">
        <w:t>2017</w:t>
      </w:r>
      <w:r w:rsidRPr="00932E7B">
        <w:t>;</w:t>
      </w:r>
    </w:p>
    <w:p w:rsidR="00590ABB" w:rsidRDefault="00590ABB" w:rsidP="00415613">
      <w:pPr>
        <w:spacing w:after="0"/>
        <w:ind w:left="993" w:hanging="426"/>
      </w:pPr>
      <w:r>
        <w:t>c) posiadać aktualne świadectwo dopuszczenia do użytkowania;</w:t>
      </w:r>
    </w:p>
    <w:p w:rsidR="00590ABB" w:rsidRDefault="00590ABB" w:rsidP="00415613">
      <w:pPr>
        <w:spacing w:after="0"/>
        <w:ind w:left="993" w:hanging="426"/>
      </w:pPr>
      <w:r>
        <w:t xml:space="preserve">d) posiadać co </w:t>
      </w:r>
      <w:r w:rsidRPr="00932E7B">
        <w:t xml:space="preserve">najmniej </w:t>
      </w:r>
      <w:r w:rsidR="00B10F47" w:rsidRPr="00932E7B">
        <w:t>24 miesięczną</w:t>
      </w:r>
      <w:r w:rsidRPr="00932E7B">
        <w:t xml:space="preserve"> gwarancję na </w:t>
      </w:r>
      <w:r>
        <w:t xml:space="preserve">cały przedmiot zamówienia liczoną od daty jego odbioru. </w:t>
      </w:r>
    </w:p>
    <w:p w:rsidR="00590ABB" w:rsidRDefault="00415613" w:rsidP="00415613">
      <w:pPr>
        <w:spacing w:after="0"/>
        <w:ind w:left="993" w:hanging="709"/>
      </w:pPr>
      <w:r>
        <w:t xml:space="preserve">6. </w:t>
      </w:r>
      <w:r w:rsidR="00590ABB">
        <w:t>Miejscem odbioru przedmiotu zamówienia bę</w:t>
      </w:r>
      <w:r>
        <w:t>dzie Ochotnicza Straż Pożarna  Lipiu ,gmina Błędów</w:t>
      </w:r>
    </w:p>
    <w:p w:rsidR="00B3048E" w:rsidRPr="00B3048E" w:rsidRDefault="00B3048E" w:rsidP="00B3048E">
      <w:pPr>
        <w:spacing w:after="0"/>
        <w:ind w:left="567" w:hanging="283"/>
        <w:rPr>
          <w:b/>
          <w:i/>
        </w:rPr>
      </w:pPr>
      <w:r>
        <w:t xml:space="preserve">7. </w:t>
      </w:r>
      <w:r w:rsidRPr="00B3048E">
        <w:rPr>
          <w:b/>
        </w:rPr>
        <w:t xml:space="preserve">Zamawiający zastrzega sobie </w:t>
      </w:r>
      <w:r w:rsidRPr="00B3048E">
        <w:rPr>
          <w:rStyle w:val="Uwydatnienie"/>
          <w:b/>
          <w:i w:val="0"/>
        </w:rPr>
        <w:t>możliwość unieważnienia postępowania o udzielenie zamówienia, jeżeli środki pochodzące z WFOŚiGW które zamawiający zamierza przeznaczyć na sfinansowanie części zamówienia, nie zostaną</w:t>
      </w:r>
      <w:r>
        <w:rPr>
          <w:rStyle w:val="Uwydatnienie"/>
          <w:b/>
          <w:i w:val="0"/>
        </w:rPr>
        <w:t xml:space="preserve"> mu przyznane.</w:t>
      </w:r>
    </w:p>
    <w:p w:rsidR="00585955" w:rsidRDefault="00585955" w:rsidP="00590ABB"/>
    <w:p w:rsidR="00590ABB" w:rsidRPr="00161450" w:rsidRDefault="00590ABB" w:rsidP="00590ABB">
      <w:pPr>
        <w:rPr>
          <w:b/>
        </w:rPr>
      </w:pPr>
      <w:r w:rsidRPr="00161450">
        <w:rPr>
          <w:b/>
        </w:rPr>
        <w:t xml:space="preserve">III. TERMIN WYKONANIA ZAMÓWIENIA </w:t>
      </w:r>
    </w:p>
    <w:p w:rsidR="00590ABB" w:rsidRPr="0007252C" w:rsidRDefault="00590ABB" w:rsidP="00590ABB">
      <w:r w:rsidRPr="0007252C">
        <w:t>Wymagany termin r</w:t>
      </w:r>
      <w:r w:rsidR="00161450" w:rsidRPr="0007252C">
        <w:t xml:space="preserve">ealizacji zamówienia – </w:t>
      </w:r>
      <w:r w:rsidR="00161450" w:rsidRPr="0007252C">
        <w:rPr>
          <w:b/>
        </w:rPr>
        <w:t xml:space="preserve">do dnia </w:t>
      </w:r>
      <w:r w:rsidR="0007252C" w:rsidRPr="0007252C">
        <w:rPr>
          <w:b/>
        </w:rPr>
        <w:t>15.10</w:t>
      </w:r>
      <w:r w:rsidRPr="0007252C">
        <w:rPr>
          <w:b/>
        </w:rPr>
        <w:t>.201</w:t>
      </w:r>
      <w:r w:rsidR="00415613" w:rsidRPr="0007252C">
        <w:rPr>
          <w:b/>
        </w:rPr>
        <w:t>8</w:t>
      </w:r>
      <w:r w:rsidRPr="0007252C">
        <w:rPr>
          <w:b/>
        </w:rPr>
        <w:t xml:space="preserve"> r.</w:t>
      </w:r>
      <w:r w:rsidRPr="0007252C">
        <w:t xml:space="preserve"> </w:t>
      </w:r>
    </w:p>
    <w:p w:rsidR="00590ABB" w:rsidRPr="004C228E" w:rsidRDefault="00590ABB" w:rsidP="00590ABB">
      <w:pPr>
        <w:rPr>
          <w:color w:val="FF0000"/>
        </w:rPr>
      </w:pPr>
    </w:p>
    <w:p w:rsidR="00590ABB" w:rsidRPr="00E5319D" w:rsidRDefault="00590ABB" w:rsidP="00590ABB">
      <w:pPr>
        <w:rPr>
          <w:b/>
        </w:rPr>
      </w:pPr>
      <w:r w:rsidRPr="00E5319D">
        <w:rPr>
          <w:b/>
        </w:rPr>
        <w:t xml:space="preserve">IV. WARUNKI UDZIAŁU W POSTĘPOWANIU </w:t>
      </w:r>
    </w:p>
    <w:p w:rsidR="006350C4" w:rsidRDefault="006350C4" w:rsidP="006350C4">
      <w:pPr>
        <w:tabs>
          <w:tab w:val="left" w:pos="0"/>
        </w:tabs>
        <w:spacing w:before="120"/>
        <w:rPr>
          <w:szCs w:val="24"/>
        </w:rPr>
      </w:pPr>
      <w:r w:rsidRPr="00687812">
        <w:rPr>
          <w:szCs w:val="24"/>
        </w:rPr>
        <w:t>O udzielenie zamówienia mogą ub</w:t>
      </w:r>
      <w:r>
        <w:rPr>
          <w:szCs w:val="24"/>
        </w:rPr>
        <w:t>iegać się W</w:t>
      </w:r>
      <w:r w:rsidRPr="00687812">
        <w:rPr>
          <w:szCs w:val="24"/>
        </w:rPr>
        <w:t>ykonawcy, którzy nie podlegają wykluczeniu z postępowania oraz spełniają warunki udziału, określone w ogłoszeniu o zamówieniu oraz w niniejszej SIWZ.</w:t>
      </w:r>
    </w:p>
    <w:p w:rsidR="003C4719" w:rsidRDefault="003C4719" w:rsidP="003C4719">
      <w:pPr>
        <w:numPr>
          <w:ilvl w:val="2"/>
          <w:numId w:val="34"/>
        </w:numPr>
        <w:tabs>
          <w:tab w:val="left" w:pos="0"/>
        </w:tabs>
        <w:suppressAutoHyphens w:val="0"/>
        <w:overflowPunct w:val="0"/>
        <w:autoSpaceDE w:val="0"/>
        <w:autoSpaceDN w:val="0"/>
        <w:adjustRightInd w:val="0"/>
        <w:spacing w:before="120"/>
        <w:textAlignment w:val="baseline"/>
        <w:rPr>
          <w:b/>
          <w:szCs w:val="24"/>
        </w:rPr>
      </w:pPr>
      <w:r w:rsidRPr="0071249E">
        <w:rPr>
          <w:b/>
          <w:szCs w:val="24"/>
        </w:rPr>
        <w:t>Kompetencje lub uprawnienia do prowadzenia określonej działalności zawodowej  o ile to wynika z odrębnych przepisów</w:t>
      </w:r>
    </w:p>
    <w:p w:rsidR="003C4719" w:rsidRDefault="003C4719" w:rsidP="003C4719">
      <w:pPr>
        <w:tabs>
          <w:tab w:val="left" w:pos="0"/>
        </w:tabs>
        <w:spacing w:before="120"/>
        <w:rPr>
          <w:szCs w:val="24"/>
        </w:rPr>
      </w:pPr>
      <w:r w:rsidRPr="0071249E">
        <w:rPr>
          <w:szCs w:val="24"/>
        </w:rPr>
        <w:t>Zamawiający nie określa warunku</w:t>
      </w:r>
    </w:p>
    <w:p w:rsidR="003C4719" w:rsidRDefault="003C4719" w:rsidP="003C4719">
      <w:pPr>
        <w:numPr>
          <w:ilvl w:val="2"/>
          <w:numId w:val="34"/>
        </w:numPr>
        <w:tabs>
          <w:tab w:val="left" w:pos="0"/>
        </w:tabs>
        <w:suppressAutoHyphens w:val="0"/>
        <w:overflowPunct w:val="0"/>
        <w:autoSpaceDE w:val="0"/>
        <w:autoSpaceDN w:val="0"/>
        <w:adjustRightInd w:val="0"/>
        <w:spacing w:before="120"/>
        <w:textAlignment w:val="baseline"/>
        <w:rPr>
          <w:b/>
          <w:szCs w:val="24"/>
        </w:rPr>
      </w:pPr>
      <w:r w:rsidRPr="0071249E">
        <w:rPr>
          <w:b/>
          <w:szCs w:val="24"/>
        </w:rPr>
        <w:t>Sytuacja finansowa i ekonomiczna</w:t>
      </w:r>
    </w:p>
    <w:p w:rsidR="003C4719" w:rsidRPr="003C4719" w:rsidRDefault="003C4719" w:rsidP="003C4719">
      <w:pPr>
        <w:tabs>
          <w:tab w:val="left" w:pos="0"/>
        </w:tabs>
        <w:suppressAutoHyphens w:val="0"/>
        <w:overflowPunct w:val="0"/>
        <w:autoSpaceDE w:val="0"/>
        <w:autoSpaceDN w:val="0"/>
        <w:adjustRightInd w:val="0"/>
        <w:spacing w:before="120"/>
        <w:textAlignment w:val="baseline"/>
        <w:rPr>
          <w:szCs w:val="24"/>
        </w:rPr>
      </w:pPr>
      <w:r w:rsidRPr="003C4719">
        <w:rPr>
          <w:szCs w:val="24"/>
        </w:rPr>
        <w:t>Zamawiający nie określa warunku</w:t>
      </w:r>
    </w:p>
    <w:p w:rsidR="003C4719" w:rsidRPr="003C4719" w:rsidRDefault="003C4719" w:rsidP="006350C4">
      <w:pPr>
        <w:numPr>
          <w:ilvl w:val="2"/>
          <w:numId w:val="34"/>
        </w:numPr>
        <w:tabs>
          <w:tab w:val="left" w:pos="0"/>
        </w:tabs>
        <w:suppressAutoHyphens w:val="0"/>
        <w:overflowPunct w:val="0"/>
        <w:autoSpaceDE w:val="0"/>
        <w:autoSpaceDN w:val="0"/>
        <w:adjustRightInd w:val="0"/>
        <w:spacing w:before="120"/>
        <w:textAlignment w:val="baseline"/>
        <w:rPr>
          <w:b/>
          <w:szCs w:val="24"/>
        </w:rPr>
      </w:pPr>
      <w:r w:rsidRPr="00373841">
        <w:rPr>
          <w:b/>
          <w:szCs w:val="24"/>
        </w:rPr>
        <w:t>Zdolność techniczna i zawodowa</w:t>
      </w:r>
    </w:p>
    <w:p w:rsidR="006350C4" w:rsidRPr="00C57B80" w:rsidRDefault="006350C4" w:rsidP="003C4719">
      <w:pPr>
        <w:suppressAutoHyphens w:val="0"/>
        <w:overflowPunct w:val="0"/>
        <w:spacing w:after="80"/>
        <w:textAlignment w:val="baseline"/>
        <w:rPr>
          <w:rFonts w:eastAsia="Calibri"/>
          <w:color w:val="FF0000"/>
          <w:szCs w:val="24"/>
          <w:lang w:eastAsia="en-US"/>
        </w:rPr>
      </w:pPr>
      <w:r w:rsidRPr="00687812">
        <w:rPr>
          <w:szCs w:val="24"/>
        </w:rPr>
        <w:t xml:space="preserve">Wykonawca wykaże się doświadczeniem należytego wykonania, w okresie ostatnich </w:t>
      </w:r>
      <w:r>
        <w:rPr>
          <w:szCs w:val="24"/>
        </w:rPr>
        <w:t>trzech lat</w:t>
      </w:r>
      <w:r w:rsidRPr="00687812">
        <w:rPr>
          <w:szCs w:val="24"/>
        </w:rPr>
        <w:t xml:space="preserve"> przed upływem te</w:t>
      </w:r>
      <w:r w:rsidRPr="00687812">
        <w:rPr>
          <w:rFonts w:eastAsia="Calibri"/>
          <w:szCs w:val="24"/>
          <w:lang w:eastAsia="en-US"/>
        </w:rPr>
        <w:t xml:space="preserve">rminu składania ofert, a jeżeli okres prowadzenia działalności jest krótszy - w tym okresie, co najmniej </w:t>
      </w:r>
      <w:r>
        <w:rPr>
          <w:rFonts w:eastAsia="Calibri"/>
          <w:szCs w:val="24"/>
          <w:lang w:eastAsia="en-US"/>
        </w:rPr>
        <w:t>jednej</w:t>
      </w:r>
      <w:r w:rsidRPr="00687812">
        <w:rPr>
          <w:bCs/>
          <w:color w:val="000000"/>
          <w:szCs w:val="24"/>
        </w:rPr>
        <w:t xml:space="preserve"> </w:t>
      </w:r>
      <w:r>
        <w:rPr>
          <w:bCs/>
          <w:color w:val="000000"/>
          <w:szCs w:val="24"/>
        </w:rPr>
        <w:t>dostawy</w:t>
      </w:r>
      <w:r w:rsidR="00C57B80">
        <w:rPr>
          <w:bCs/>
          <w:color w:val="000000"/>
          <w:szCs w:val="24"/>
        </w:rPr>
        <w:t xml:space="preserve"> </w:t>
      </w:r>
      <w:r>
        <w:rPr>
          <w:bCs/>
          <w:color w:val="000000"/>
          <w:szCs w:val="24"/>
        </w:rPr>
        <w:t xml:space="preserve"> </w:t>
      </w:r>
      <w:r w:rsidR="00C57B80" w:rsidRPr="00415613">
        <w:t>pojazd</w:t>
      </w:r>
      <w:r w:rsidR="00C57B80">
        <w:t>u</w:t>
      </w:r>
      <w:r w:rsidR="00C57B80" w:rsidRPr="00415613">
        <w:t xml:space="preserve"> ratowniczo-gaśnicz</w:t>
      </w:r>
      <w:r w:rsidR="00C57B80">
        <w:t>ego</w:t>
      </w:r>
      <w:r>
        <w:rPr>
          <w:szCs w:val="24"/>
        </w:rPr>
        <w:t xml:space="preserve"> na min</w:t>
      </w:r>
      <w:r w:rsidRPr="0007252C">
        <w:rPr>
          <w:szCs w:val="24"/>
        </w:rPr>
        <w:t xml:space="preserve">. </w:t>
      </w:r>
      <w:r w:rsidR="00C57B80" w:rsidRPr="0007252C">
        <w:rPr>
          <w:szCs w:val="24"/>
        </w:rPr>
        <w:t xml:space="preserve">700.000 </w:t>
      </w:r>
      <w:r w:rsidRPr="0007252C">
        <w:rPr>
          <w:szCs w:val="24"/>
        </w:rPr>
        <w:t>brutto</w:t>
      </w:r>
      <w:r w:rsidRPr="0007252C">
        <w:rPr>
          <w:bCs/>
          <w:szCs w:val="24"/>
        </w:rPr>
        <w:t>.</w:t>
      </w:r>
    </w:p>
    <w:p w:rsidR="006350C4" w:rsidRPr="00687812" w:rsidRDefault="006350C4" w:rsidP="006350C4">
      <w:pPr>
        <w:numPr>
          <w:ilvl w:val="0"/>
          <w:numId w:val="18"/>
        </w:numPr>
        <w:tabs>
          <w:tab w:val="left" w:pos="426"/>
        </w:tabs>
        <w:suppressAutoHyphens w:val="0"/>
        <w:overflowPunct w:val="0"/>
        <w:autoSpaceDE w:val="0"/>
        <w:autoSpaceDN w:val="0"/>
        <w:adjustRightInd w:val="0"/>
        <w:textAlignment w:val="baseline"/>
        <w:rPr>
          <w:szCs w:val="24"/>
        </w:rPr>
      </w:pPr>
      <w:r w:rsidRPr="00687812">
        <w:rPr>
          <w:szCs w:val="24"/>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rsidR="006350C4" w:rsidRPr="00A97044" w:rsidRDefault="006350C4" w:rsidP="006350C4">
      <w:pPr>
        <w:numPr>
          <w:ilvl w:val="0"/>
          <w:numId w:val="18"/>
        </w:numPr>
        <w:tabs>
          <w:tab w:val="left" w:pos="426"/>
        </w:tabs>
        <w:suppressAutoHyphens w:val="0"/>
        <w:overflowPunct w:val="0"/>
        <w:autoSpaceDE w:val="0"/>
        <w:autoSpaceDN w:val="0"/>
        <w:adjustRightInd w:val="0"/>
        <w:textAlignment w:val="baseline"/>
        <w:rPr>
          <w:szCs w:val="24"/>
        </w:rPr>
      </w:pPr>
      <w:r w:rsidRPr="00687812">
        <w:rPr>
          <w:szCs w:val="24"/>
        </w:rPr>
        <w:t xml:space="preserve">Wykonawca, który polega na zdolnościach lub sytuacji innych podmiotów, musi udowodnić Zamawiającemu, że realizując zamówienie, będzie dysponował niezbędnymi zasobami tych </w:t>
      </w:r>
      <w:r w:rsidRPr="00687812">
        <w:rPr>
          <w:szCs w:val="24"/>
        </w:rPr>
        <w:lastRenderedPageBreak/>
        <w:t xml:space="preserve">podmiotów, w szczególności przedstawiając zobowiązanie tych podmiotów do oddania mu do dyspozycji niezbędnych zasobów </w:t>
      </w:r>
      <w:r w:rsidRPr="00A97044">
        <w:rPr>
          <w:szCs w:val="24"/>
        </w:rPr>
        <w:t xml:space="preserve">na potrzeby realizacji zamówienia . </w:t>
      </w:r>
    </w:p>
    <w:p w:rsidR="006350C4" w:rsidRPr="00A97044" w:rsidRDefault="006350C4" w:rsidP="006350C4">
      <w:pPr>
        <w:pStyle w:val="Standard"/>
        <w:numPr>
          <w:ilvl w:val="0"/>
          <w:numId w:val="18"/>
        </w:numPr>
        <w:tabs>
          <w:tab w:val="left" w:pos="284"/>
        </w:tabs>
        <w:autoSpaceDN/>
        <w:spacing w:after="80"/>
        <w:ind w:left="284" w:hanging="284"/>
        <w:jc w:val="both"/>
        <w:rPr>
          <w:u w:val="single"/>
        </w:rPr>
      </w:pPr>
      <w:r w:rsidRPr="00A97044">
        <w:rPr>
          <w:lang w:val="pl-PL"/>
        </w:rPr>
        <w:t xml:space="preserve">Zamawiający wykluczy Wykonawcę z postępowania z przyczyn określonych </w:t>
      </w:r>
      <w:r w:rsidRPr="00A97044">
        <w:rPr>
          <w:lang w:val="pl-PL"/>
        </w:rPr>
        <w:br/>
        <w:t xml:space="preserve">w </w:t>
      </w:r>
      <w:r w:rsidRPr="00A97044">
        <w:rPr>
          <w:u w:val="single"/>
        </w:rPr>
        <w:t xml:space="preserve">art. 24 ust. 1 </w:t>
      </w:r>
      <w:r w:rsidRPr="00A97044">
        <w:rPr>
          <w:lang w:val="pl-PL"/>
        </w:rPr>
        <w:t>ustawy Pzp.</w:t>
      </w:r>
    </w:p>
    <w:p w:rsidR="00590ABB" w:rsidRPr="006350C4" w:rsidRDefault="00590ABB" w:rsidP="00590ABB">
      <w:pPr>
        <w:rPr>
          <w:lang w:val="de-DE"/>
        </w:rPr>
      </w:pPr>
    </w:p>
    <w:p w:rsidR="00590ABB" w:rsidRDefault="00590ABB" w:rsidP="00590ABB">
      <w:pPr>
        <w:rPr>
          <w:b/>
        </w:rPr>
      </w:pPr>
      <w:r w:rsidRPr="00537C89">
        <w:rPr>
          <w:b/>
        </w:rPr>
        <w:t xml:space="preserve">V. WYKAZ OŚWIADCZEŃ LUB DOKUMENTÓW, JAKIE MAJĄ DOSTARCZYĆ WYKONAWCY </w:t>
      </w:r>
    </w:p>
    <w:p w:rsidR="003C4719" w:rsidRDefault="003C4719" w:rsidP="00590ABB">
      <w:pPr>
        <w:rPr>
          <w:b/>
        </w:rPr>
      </w:pPr>
    </w:p>
    <w:p w:rsidR="00C57B80" w:rsidRPr="00687812" w:rsidRDefault="00C57B80" w:rsidP="00C57B80">
      <w:pPr>
        <w:numPr>
          <w:ilvl w:val="0"/>
          <w:numId w:val="19"/>
        </w:numPr>
        <w:tabs>
          <w:tab w:val="clear" w:pos="1440"/>
          <w:tab w:val="num" w:pos="426"/>
        </w:tabs>
        <w:suppressAutoHyphens w:val="0"/>
        <w:spacing w:before="120"/>
        <w:ind w:left="425" w:hanging="425"/>
        <w:rPr>
          <w:szCs w:val="24"/>
          <w:lang w:eastAsia="en-US"/>
        </w:rPr>
      </w:pPr>
      <w:r w:rsidRPr="00687812">
        <w:rPr>
          <w:szCs w:val="24"/>
          <w:lang w:eastAsia="en-US"/>
        </w:rPr>
        <w:t xml:space="preserve">W zakresie wykazania </w:t>
      </w:r>
      <w:r w:rsidRPr="00687812">
        <w:rPr>
          <w:szCs w:val="24"/>
          <w:u w:val="single"/>
          <w:lang w:eastAsia="en-US"/>
        </w:rPr>
        <w:t>spełniania przez Wykonawcę warunków</w:t>
      </w:r>
      <w:r w:rsidRPr="00687812">
        <w:rPr>
          <w:szCs w:val="24"/>
          <w:lang w:eastAsia="en-US"/>
        </w:rPr>
        <w:t xml:space="preserve">, o których mowa w rozdziale VIII ust. 1, Wykonawca do oferty </w:t>
      </w:r>
      <w:r w:rsidRPr="00687812">
        <w:rPr>
          <w:szCs w:val="24"/>
        </w:rPr>
        <w:t xml:space="preserve">dołącza aktualne na dzień składania ofert oświadczenie </w:t>
      </w:r>
      <w:r w:rsidRPr="00687812">
        <w:rPr>
          <w:szCs w:val="24"/>
          <w:lang w:eastAsia="en-US"/>
        </w:rPr>
        <w:t xml:space="preserve">w zakresie wskazanym przez Zamawiającego, którego wzór stanowi </w:t>
      </w:r>
      <w:r w:rsidRPr="00C57B80">
        <w:rPr>
          <w:b/>
          <w:szCs w:val="24"/>
          <w:lang w:eastAsia="en-US"/>
        </w:rPr>
        <w:t>Załącznik nr 5 do SIWZ.</w:t>
      </w:r>
    </w:p>
    <w:p w:rsidR="00C57B80" w:rsidRPr="003C4719" w:rsidRDefault="00C57B80" w:rsidP="00C57B80">
      <w:pPr>
        <w:numPr>
          <w:ilvl w:val="0"/>
          <w:numId w:val="19"/>
        </w:numPr>
        <w:tabs>
          <w:tab w:val="clear" w:pos="1440"/>
          <w:tab w:val="num" w:pos="426"/>
        </w:tabs>
        <w:suppressAutoHyphens w:val="0"/>
        <w:spacing w:before="120"/>
        <w:ind w:left="425" w:hanging="425"/>
        <w:rPr>
          <w:szCs w:val="24"/>
          <w:lang w:eastAsia="en-US"/>
        </w:rPr>
      </w:pPr>
      <w:r w:rsidRPr="00687812">
        <w:rPr>
          <w:szCs w:val="24"/>
          <w:lang w:eastAsia="en-US"/>
        </w:rPr>
        <w:t xml:space="preserve">W zakresie </w:t>
      </w:r>
      <w:r w:rsidRPr="00687812">
        <w:rPr>
          <w:szCs w:val="24"/>
          <w:u w:val="single"/>
          <w:lang w:eastAsia="en-US"/>
        </w:rPr>
        <w:t>braku podstaw do wykluczenia</w:t>
      </w:r>
      <w:r w:rsidRPr="00687812">
        <w:rPr>
          <w:szCs w:val="24"/>
          <w:lang w:eastAsia="en-US"/>
        </w:rPr>
        <w:t xml:space="preserve">, o których mowa w rozdziale VIII ust. 63, Wykonawca do oferty </w:t>
      </w:r>
      <w:r w:rsidRPr="00687812">
        <w:rPr>
          <w:szCs w:val="24"/>
        </w:rPr>
        <w:t xml:space="preserve">dołącza aktualne na dzień składania ofert oświadczenie </w:t>
      </w:r>
      <w:r w:rsidRPr="00687812">
        <w:rPr>
          <w:szCs w:val="24"/>
          <w:lang w:eastAsia="en-US"/>
        </w:rPr>
        <w:t xml:space="preserve">w zakresie wskazanym przez Zamawiającego, którego wzór stanowi </w:t>
      </w:r>
      <w:r w:rsidRPr="00C57B80">
        <w:rPr>
          <w:b/>
          <w:szCs w:val="24"/>
          <w:lang w:eastAsia="en-US"/>
        </w:rPr>
        <w:t>Załącznik nr 6 do SIWZ.</w:t>
      </w:r>
    </w:p>
    <w:p w:rsidR="003C4719" w:rsidRPr="00687812" w:rsidRDefault="003C4719" w:rsidP="003C4719">
      <w:pPr>
        <w:suppressAutoHyphens w:val="0"/>
        <w:spacing w:before="120"/>
        <w:rPr>
          <w:szCs w:val="24"/>
          <w:lang w:eastAsia="en-US"/>
        </w:rPr>
      </w:pPr>
    </w:p>
    <w:p w:rsidR="003C4719" w:rsidRPr="003C4719" w:rsidRDefault="003C4719" w:rsidP="003C4719">
      <w:pPr>
        <w:pStyle w:val="Akapitzlist"/>
        <w:numPr>
          <w:ilvl w:val="0"/>
          <w:numId w:val="19"/>
        </w:numPr>
        <w:tabs>
          <w:tab w:val="clear" w:pos="1440"/>
        </w:tabs>
        <w:suppressAutoHyphens w:val="0"/>
        <w:spacing w:after="40"/>
        <w:ind w:left="567" w:hanging="567"/>
        <w:rPr>
          <w:szCs w:val="24"/>
          <w:u w:val="single"/>
        </w:rPr>
      </w:pPr>
      <w:r w:rsidRPr="003C4719">
        <w:rPr>
          <w:b/>
          <w:szCs w:val="24"/>
          <w:u w:val="single"/>
        </w:rPr>
        <w:t>Wykaz oświadczeń lub dokumentów składanych przez wykonawcę w postępowaniu na wezwanie zamawiającego w celu potwierdzenia okoliczności o których mowa w art. 25 ust. 1 punkt 1 ustawy Pzp</w:t>
      </w:r>
    </w:p>
    <w:p w:rsidR="00C57B80" w:rsidRPr="00687812" w:rsidRDefault="00C57B80" w:rsidP="003C4719">
      <w:pPr>
        <w:suppressAutoHyphens w:val="0"/>
        <w:spacing w:after="40"/>
        <w:rPr>
          <w:szCs w:val="24"/>
        </w:rPr>
      </w:pPr>
      <w:r w:rsidRPr="00687812">
        <w:rPr>
          <w:szCs w:val="24"/>
        </w:rPr>
        <w:t xml:space="preserve">Zamawiający, </w:t>
      </w:r>
      <w:r>
        <w:rPr>
          <w:szCs w:val="24"/>
        </w:rPr>
        <w:t>wezwie W</w:t>
      </w:r>
      <w:r w:rsidRPr="00687812">
        <w:rPr>
          <w:szCs w:val="24"/>
        </w:rPr>
        <w:t>ykonawcę, którego oferta została oceniona, jako najkorzystniejsza do złożenia w wyznaczonym, nie krótszym niż 5 dni, terminie aktualnych na dzień złożenia następując</w:t>
      </w:r>
      <w:r>
        <w:rPr>
          <w:szCs w:val="24"/>
        </w:rPr>
        <w:t>ego</w:t>
      </w:r>
      <w:r w:rsidRPr="00687812">
        <w:rPr>
          <w:szCs w:val="24"/>
        </w:rPr>
        <w:t xml:space="preserve"> dokument</w:t>
      </w:r>
      <w:r>
        <w:rPr>
          <w:szCs w:val="24"/>
        </w:rPr>
        <w:t>u</w:t>
      </w:r>
      <w:r w:rsidRPr="00687812">
        <w:rPr>
          <w:szCs w:val="24"/>
        </w:rPr>
        <w:t xml:space="preserve">: </w:t>
      </w:r>
    </w:p>
    <w:p w:rsidR="00C57B80" w:rsidRDefault="00C57B80" w:rsidP="00C57B80">
      <w:pPr>
        <w:numPr>
          <w:ilvl w:val="0"/>
          <w:numId w:val="20"/>
        </w:numPr>
        <w:suppressAutoHyphens w:val="0"/>
        <w:spacing w:after="113" w:line="260" w:lineRule="auto"/>
        <w:rPr>
          <w:szCs w:val="24"/>
        </w:rPr>
      </w:pPr>
      <w:r>
        <w:rPr>
          <w:szCs w:val="24"/>
        </w:rPr>
        <w:t>wykaz</w:t>
      </w:r>
      <w:r w:rsidRPr="003E7221">
        <w:rPr>
          <w:szCs w:val="24"/>
        </w:rPr>
        <w:t xml:space="preserve"> dostaw wykonanych, a w przypadku świadczeń okresowych lub ciągłych również wykonywanych, w okresie ostatnich 3 lat przed </w:t>
      </w:r>
      <w:r>
        <w:rPr>
          <w:szCs w:val="24"/>
        </w:rPr>
        <w:t>upływem terminu składania ofert</w:t>
      </w:r>
      <w:r w:rsidRPr="003E7221">
        <w:rPr>
          <w:szCs w:val="24"/>
        </w:rPr>
        <w:t xml:space="preserve">,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w:t>
      </w:r>
      <w:r>
        <w:rPr>
          <w:szCs w:val="24"/>
        </w:rPr>
        <w:t>upływem terminu składania ofert</w:t>
      </w:r>
      <w:r w:rsidRPr="003E7221">
        <w:rPr>
          <w:szCs w:val="24"/>
        </w:rPr>
        <w:t xml:space="preserve">, którego wzór stanowi </w:t>
      </w:r>
      <w:r w:rsidRPr="003E7221">
        <w:rPr>
          <w:b/>
          <w:szCs w:val="24"/>
        </w:rPr>
        <w:t xml:space="preserve">Załącznik nr 8 </w:t>
      </w:r>
      <w:r w:rsidRPr="003E7221">
        <w:rPr>
          <w:szCs w:val="24"/>
        </w:rPr>
        <w:t>do SIWZ</w:t>
      </w:r>
      <w:r>
        <w:rPr>
          <w:szCs w:val="24"/>
        </w:rPr>
        <w:t>.</w:t>
      </w:r>
    </w:p>
    <w:p w:rsidR="003C4719" w:rsidRPr="00EB734D" w:rsidRDefault="003C4719" w:rsidP="00EB734D">
      <w:pPr>
        <w:pStyle w:val="Akapitzlist"/>
        <w:numPr>
          <w:ilvl w:val="0"/>
          <w:numId w:val="19"/>
        </w:numPr>
        <w:tabs>
          <w:tab w:val="clear" w:pos="1440"/>
          <w:tab w:val="num" w:pos="709"/>
        </w:tabs>
        <w:suppressAutoHyphens w:val="0"/>
        <w:spacing w:after="113" w:line="260" w:lineRule="auto"/>
        <w:ind w:left="709" w:hanging="425"/>
        <w:rPr>
          <w:b/>
          <w:szCs w:val="24"/>
        </w:rPr>
      </w:pPr>
      <w:r w:rsidRPr="00EB734D">
        <w:rPr>
          <w:b/>
          <w:szCs w:val="24"/>
        </w:rPr>
        <w:t>Wykaz oświadczeń lub dokumentów składanych przez wykonawcę w postępowaniu na wezwanie zamawiającego w celu potwierdzenia okoliczności o których mowa w art. 25 ust. 1 punkt 2 ustawy Pzp</w:t>
      </w:r>
    </w:p>
    <w:p w:rsidR="003C4719" w:rsidRPr="001C47DB" w:rsidRDefault="003C4719" w:rsidP="003C4719">
      <w:pPr>
        <w:spacing w:after="113" w:line="260" w:lineRule="auto"/>
        <w:ind w:left="785"/>
        <w:rPr>
          <w:szCs w:val="24"/>
        </w:rPr>
      </w:pPr>
      <w:r w:rsidRPr="001C47DB">
        <w:rPr>
          <w:szCs w:val="24"/>
        </w:rPr>
        <w:t>zamawiający nie wymaga</w:t>
      </w:r>
    </w:p>
    <w:p w:rsidR="003C4719" w:rsidRPr="001C47DB" w:rsidRDefault="003C4719" w:rsidP="00EB734D">
      <w:pPr>
        <w:numPr>
          <w:ilvl w:val="0"/>
          <w:numId w:val="19"/>
        </w:numPr>
        <w:tabs>
          <w:tab w:val="clear" w:pos="1440"/>
          <w:tab w:val="num" w:pos="709"/>
        </w:tabs>
        <w:suppressAutoHyphens w:val="0"/>
        <w:spacing w:after="40"/>
        <w:ind w:left="709" w:hanging="425"/>
        <w:rPr>
          <w:b/>
          <w:szCs w:val="24"/>
          <w:lang w:eastAsia="en-US"/>
        </w:rPr>
      </w:pPr>
      <w:r w:rsidRPr="001C47DB">
        <w:rPr>
          <w:b/>
          <w:szCs w:val="24"/>
          <w:lang w:eastAsia="en-US"/>
        </w:rPr>
        <w:t xml:space="preserve">Oświadczenie jakie ma złożyć każdy wykonawca w terminie 3 dni od dnia opublikowania na stronie internetowej zamawiającego wykaz złożonych ofert. </w:t>
      </w:r>
    </w:p>
    <w:p w:rsidR="003C4719" w:rsidRPr="00687812" w:rsidRDefault="003C4719" w:rsidP="003C4719">
      <w:pPr>
        <w:spacing w:after="40"/>
        <w:ind w:left="426" w:hanging="426"/>
        <w:rPr>
          <w:szCs w:val="24"/>
          <w:lang w:eastAsia="en-US"/>
        </w:rPr>
      </w:pPr>
      <w:r w:rsidRPr="00687812">
        <w:rPr>
          <w:szCs w:val="24"/>
          <w:lang w:eastAsia="en-US"/>
        </w:rPr>
        <w:t xml:space="preserve"> </w:t>
      </w:r>
      <w:r>
        <w:rPr>
          <w:szCs w:val="24"/>
          <w:lang w:eastAsia="en-US"/>
        </w:rPr>
        <w:t xml:space="preserve">     </w:t>
      </w:r>
      <w:r w:rsidRPr="00687812">
        <w:rPr>
          <w:szCs w:val="24"/>
        </w:rPr>
        <w:t xml:space="preserve">Wykonawca </w:t>
      </w:r>
      <w:r w:rsidRPr="00687812">
        <w:rPr>
          <w:bCs/>
          <w:szCs w:val="24"/>
        </w:rPr>
        <w:t xml:space="preserve">w terminie 3 dni od dnia zamieszczenia na stronie internetowej informacji, o której mowa w art. 86 ust. 5 ustawy Pzp, </w:t>
      </w:r>
      <w:r>
        <w:rPr>
          <w:bCs/>
          <w:szCs w:val="24"/>
        </w:rPr>
        <w:t>bez wezwania Z</w:t>
      </w:r>
      <w:r w:rsidRPr="00687812">
        <w:rPr>
          <w:bCs/>
          <w:szCs w:val="24"/>
        </w:rPr>
        <w:t xml:space="preserve">amawiającego </w:t>
      </w:r>
      <w:r>
        <w:rPr>
          <w:bCs/>
          <w:szCs w:val="24"/>
        </w:rPr>
        <w:t>przekaże Z</w:t>
      </w:r>
      <w:r w:rsidRPr="00687812">
        <w:rPr>
          <w:bCs/>
          <w:szCs w:val="24"/>
        </w:rPr>
        <w:t xml:space="preserve">amawiającemu </w:t>
      </w:r>
      <w:r w:rsidRPr="00687812">
        <w:rPr>
          <w:bCs/>
          <w:szCs w:val="24"/>
        </w:rPr>
        <w:lastRenderedPageBreak/>
        <w:t>oświadczenie o przynależności lub braku przynależności do tej samej grupy kapitałowej, o której mowa w art. 24 ust. 1 pkt 23 ustawy Pzp. W</w:t>
      </w:r>
      <w:r>
        <w:rPr>
          <w:bCs/>
          <w:szCs w:val="24"/>
        </w:rPr>
        <w:t>raz ze złożeniem oświadczenia, W</w:t>
      </w:r>
      <w:r w:rsidRPr="00687812">
        <w:rPr>
          <w:bCs/>
          <w:szCs w:val="24"/>
        </w:rPr>
        <w:t>ykonawca może przedstawić</w:t>
      </w:r>
      <w:r>
        <w:rPr>
          <w:bCs/>
          <w:szCs w:val="24"/>
        </w:rPr>
        <w:t xml:space="preserve"> dowody, że powiązania z innym W</w:t>
      </w:r>
      <w:r w:rsidRPr="00687812">
        <w:rPr>
          <w:bCs/>
          <w:szCs w:val="24"/>
        </w:rPr>
        <w:t xml:space="preserve">ykonawcą nie prowadzą do zakłócenia konkurencji w postępowaniu o udzielenie zamówienia – Wzór stanowi </w:t>
      </w:r>
      <w:r w:rsidRPr="007F4DA0">
        <w:rPr>
          <w:b/>
          <w:bCs/>
          <w:szCs w:val="24"/>
        </w:rPr>
        <w:t>załącznik nr 7 do SIWZ</w:t>
      </w:r>
      <w:r w:rsidRPr="00687812">
        <w:rPr>
          <w:bCs/>
          <w:szCs w:val="24"/>
        </w:rPr>
        <w:t>.</w:t>
      </w:r>
    </w:p>
    <w:p w:rsidR="003C4719" w:rsidRPr="00EB734D" w:rsidRDefault="003C4719" w:rsidP="00EB734D">
      <w:pPr>
        <w:pStyle w:val="Akapitzlist"/>
        <w:numPr>
          <w:ilvl w:val="0"/>
          <w:numId w:val="19"/>
        </w:numPr>
        <w:tabs>
          <w:tab w:val="clear" w:pos="1440"/>
          <w:tab w:val="left" w:pos="284"/>
          <w:tab w:val="num" w:pos="567"/>
        </w:tabs>
        <w:suppressAutoHyphens w:val="0"/>
        <w:ind w:left="567" w:hanging="283"/>
        <w:rPr>
          <w:b/>
          <w:szCs w:val="24"/>
        </w:rPr>
      </w:pPr>
      <w:r w:rsidRPr="00EB734D">
        <w:rPr>
          <w:b/>
          <w:szCs w:val="24"/>
        </w:rPr>
        <w:t>Wykaz dokumentów składanych przez wykonawcę w postępowaniu na wezwanie zamawiającego w celu potwierdzenia okoliczności o których mowa w art. 25 ust. 1 punkt 3 ustawy Pzp</w:t>
      </w:r>
    </w:p>
    <w:p w:rsidR="003C4719" w:rsidRDefault="0007252C" w:rsidP="003C4719">
      <w:pPr>
        <w:numPr>
          <w:ilvl w:val="0"/>
          <w:numId w:val="36"/>
        </w:numPr>
        <w:tabs>
          <w:tab w:val="left" w:pos="284"/>
        </w:tabs>
        <w:suppressAutoHyphens w:val="0"/>
      </w:pPr>
      <w:r>
        <w:t xml:space="preserve">zaświadczenie </w:t>
      </w:r>
      <w:r w:rsidR="003C4719">
        <w:t>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C4719" w:rsidRDefault="003C4719" w:rsidP="003C4719">
      <w:pPr>
        <w:numPr>
          <w:ilvl w:val="0"/>
          <w:numId w:val="36"/>
        </w:numPr>
        <w:tabs>
          <w:tab w:val="left" w:pos="284"/>
        </w:tabs>
        <w:suppressAutoHyphens w:val="0"/>
      </w:pPr>
      <w:r>
        <w:t xml:space="preserve">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C4719" w:rsidRDefault="003C4719" w:rsidP="003C4719">
      <w:pPr>
        <w:numPr>
          <w:ilvl w:val="0"/>
          <w:numId w:val="36"/>
        </w:numPr>
        <w:tabs>
          <w:tab w:val="left" w:pos="284"/>
        </w:tabs>
        <w:suppressAutoHyphens w:val="0"/>
        <w:jc w:val="left"/>
      </w:pPr>
      <w:r>
        <w:t xml:space="preserve">odpisu z właściwego rejestru lub z centralnej ewidencji i informacji o działalności gospodarczej, jeżeli odrębne przepisy wymagają wpisu do rejestru lub ewidencji, w celu potwierdzenia braku podstaw wykluczenia na podstawie art. 24 ust. 5 pkt 1 ustawy; </w:t>
      </w:r>
    </w:p>
    <w:p w:rsidR="003C4719" w:rsidRDefault="003C4719" w:rsidP="003C4719">
      <w:pPr>
        <w:numPr>
          <w:ilvl w:val="0"/>
          <w:numId w:val="36"/>
        </w:numPr>
        <w:tabs>
          <w:tab w:val="left" w:pos="284"/>
        </w:tabs>
        <w:suppressAutoHyphens w:val="0"/>
        <w:jc w:val="left"/>
      </w:pPr>
      <w:r>
        <w:t xml:space="preserve"> Jeżeli wykonawca ma siedzibę lub miejsce zamieszkania poza terytorium Rzeczypospolitej Polskiej, zamiast dokumentów, o których mowa</w:t>
      </w:r>
      <w:r w:rsidR="00A1584A">
        <w:t xml:space="preserve"> w punktach 1-4 składa</w:t>
      </w:r>
      <w:r>
        <w:t>:</w:t>
      </w:r>
    </w:p>
    <w:p w:rsidR="003C4719" w:rsidRDefault="00A1584A" w:rsidP="003C4719">
      <w:pPr>
        <w:tabs>
          <w:tab w:val="left" w:pos="284"/>
        </w:tabs>
      </w:pPr>
      <w:r>
        <w:t xml:space="preserve"> a) </w:t>
      </w:r>
      <w:r w:rsidR="003C4719">
        <w:t xml:space="preserve">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r>
        <w:t>wystawione nie wcześniej niż 6 miesięcy przed upływem terminu składania ofert albo wniosków o dopuszczenie do udziału w postępowaniu.</w:t>
      </w:r>
    </w:p>
    <w:p w:rsidR="003C4719" w:rsidRDefault="00A1584A" w:rsidP="003C4719">
      <w:pPr>
        <w:tabs>
          <w:tab w:val="left" w:pos="284"/>
        </w:tabs>
      </w:pPr>
      <w:r>
        <w:t xml:space="preserve">b) </w:t>
      </w:r>
      <w:r w:rsidR="003C4719">
        <w:t xml:space="preserve"> składa dokument lub dokumenty wystawione w kraju, w którym wykonawca ma siedzibę lub miejsce zamieszkania,</w:t>
      </w:r>
      <w:r w:rsidRPr="00A1584A">
        <w:t xml:space="preserve"> </w:t>
      </w:r>
      <w:r w:rsidRPr="00A1584A">
        <w:tab/>
        <w:t xml:space="preserve">. </w:t>
      </w:r>
      <w:r w:rsidR="003C4719">
        <w:t xml:space="preserve"> potwierdzające odpowiednio, że: </w:t>
      </w:r>
    </w:p>
    <w:p w:rsidR="003C4719" w:rsidRDefault="003C4719" w:rsidP="003C4719">
      <w:pPr>
        <w:tabs>
          <w:tab w:val="left" w:pos="284"/>
        </w:tabs>
      </w:pPr>
      <w:r>
        <w:t>-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70002C" w:rsidRPr="0070002C">
        <w:t xml:space="preserve"> </w:t>
      </w:r>
      <w:r w:rsidR="0070002C" w:rsidRPr="00A1584A">
        <w:t>wystawiony nie wcześniej niż 3 miesiące przed upływem tego terminu</w:t>
      </w:r>
      <w:r w:rsidR="0070002C" w:rsidRPr="0070002C">
        <w:t xml:space="preserve"> </w:t>
      </w:r>
      <w:r w:rsidR="0070002C" w:rsidRPr="0070002C">
        <w:t>składania ofert albo wniosków o dopuszczenie do udziału w postępowaniu</w:t>
      </w:r>
    </w:p>
    <w:p w:rsidR="003C4719" w:rsidRDefault="003C4719" w:rsidP="003C4719">
      <w:pPr>
        <w:tabs>
          <w:tab w:val="left" w:pos="284"/>
        </w:tabs>
      </w:pPr>
      <w:r>
        <w:t xml:space="preserve"> - nie otwarto jego likwida</w:t>
      </w:r>
      <w:r w:rsidR="0070002C">
        <w:t>cji ani nie ogłoszono upadłości</w:t>
      </w:r>
      <w:r w:rsidR="0070002C" w:rsidRPr="0070002C">
        <w:t xml:space="preserve"> wystawione nie wcześniej niż 6 miesięcy przed upływem terminu składania ofert albo wniosków o dopuszczenie do udziału w postępowaniu.</w:t>
      </w:r>
    </w:p>
    <w:p w:rsidR="003C4719" w:rsidRDefault="003C4719" w:rsidP="003C4719">
      <w:pPr>
        <w:tabs>
          <w:tab w:val="left" w:pos="284"/>
        </w:tabs>
      </w:pPr>
    </w:p>
    <w:p w:rsidR="003C4719" w:rsidRDefault="003C4719" w:rsidP="00A1584A">
      <w:pPr>
        <w:pStyle w:val="Akapitzlist"/>
        <w:numPr>
          <w:ilvl w:val="0"/>
          <w:numId w:val="36"/>
        </w:numPr>
        <w:tabs>
          <w:tab w:val="left" w:pos="284"/>
        </w:tabs>
        <w:suppressAutoHyphens w:val="0"/>
        <w:ind w:left="284" w:hanging="284"/>
      </w:pPr>
      <w:r>
        <w:t>Jeżeli w kraju, w którym wykonawca ma siedzibę lub miejsce zamieszkania lub miejsce zamieszkania ma osoba, której dokument dotyczy, nie wydaje się do</w:t>
      </w:r>
      <w:r w:rsidR="00A1584A">
        <w:t>kumentów, o których mowa w pkt 4</w:t>
      </w:r>
      <w: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 stosuje się odpowiednio. </w:t>
      </w:r>
    </w:p>
    <w:p w:rsidR="003C4719" w:rsidRPr="00EB734D" w:rsidRDefault="0007252C" w:rsidP="00EB734D">
      <w:pPr>
        <w:tabs>
          <w:tab w:val="left" w:pos="284"/>
        </w:tabs>
        <w:ind w:left="284" w:hanging="284"/>
        <w:rPr>
          <w:b/>
          <w:szCs w:val="24"/>
          <w:u w:val="single"/>
        </w:rPr>
      </w:pPr>
      <w:r>
        <w:rPr>
          <w:bCs/>
          <w:szCs w:val="24"/>
        </w:rPr>
        <w:t xml:space="preserve">    </w:t>
      </w:r>
      <w:r w:rsidR="003C4719" w:rsidRPr="00687812">
        <w:rPr>
          <w:b/>
          <w:szCs w:val="24"/>
          <w:u w:val="single"/>
        </w:rPr>
        <w:t>Dokumenty i oświadczenia składane są w formie przewidzianej w rozporządzeniu Ministra Rozwoju z dnia 26 lipca 2016 w sprawie rodzajów dokumentów, ja</w:t>
      </w:r>
      <w:r w:rsidR="003C4719">
        <w:rPr>
          <w:b/>
          <w:szCs w:val="24"/>
          <w:u w:val="single"/>
        </w:rPr>
        <w:t>kich może żądać Zamawiający od W</w:t>
      </w:r>
      <w:r w:rsidR="003C4719" w:rsidRPr="00687812">
        <w:rPr>
          <w:b/>
          <w:szCs w:val="24"/>
          <w:u w:val="single"/>
        </w:rPr>
        <w:t>ykonawcy w postępowaniu o udzielenie zamówie</w:t>
      </w:r>
      <w:r w:rsidR="00EB734D">
        <w:rPr>
          <w:b/>
          <w:szCs w:val="24"/>
          <w:u w:val="single"/>
        </w:rPr>
        <w:t>nia (Dz. U z 2016r. poz. 1126).</w:t>
      </w:r>
    </w:p>
    <w:p w:rsidR="003C4719" w:rsidRPr="003E7221" w:rsidRDefault="003C4719" w:rsidP="003C4719">
      <w:pPr>
        <w:suppressAutoHyphens w:val="0"/>
        <w:spacing w:after="113" w:line="260" w:lineRule="auto"/>
        <w:ind w:left="643"/>
        <w:rPr>
          <w:szCs w:val="24"/>
        </w:rPr>
      </w:pPr>
    </w:p>
    <w:p w:rsidR="00C57B80" w:rsidRPr="00687812" w:rsidRDefault="00C57B80" w:rsidP="00C57B80">
      <w:pPr>
        <w:tabs>
          <w:tab w:val="left" w:pos="284"/>
        </w:tabs>
        <w:ind w:left="284" w:hanging="284"/>
        <w:rPr>
          <w:szCs w:val="24"/>
        </w:rPr>
      </w:pPr>
      <w:r w:rsidRPr="00687812">
        <w:rPr>
          <w:szCs w:val="24"/>
        </w:rPr>
        <w:t xml:space="preserve">9. W przypadku złożenia przez Wykonawcę dokumentu, oświadczenia na potwierdzenie warunków udziału w postępowaniu, z którego będą wynikać kwoty wyrażone w innej walucie niż PLN, Zamawiający dokona przeliczenia na PLN wg średniego kursu Narodowego Banku Polskiego z dnia, w którym opublikowano ogłoszenie w Biuletynie Zamówień Publicznych. </w:t>
      </w:r>
    </w:p>
    <w:p w:rsidR="00571990" w:rsidRPr="00537C89" w:rsidRDefault="00571990" w:rsidP="00590ABB">
      <w:pPr>
        <w:rPr>
          <w:b/>
        </w:rPr>
      </w:pPr>
    </w:p>
    <w:p w:rsidR="00C92160" w:rsidRPr="00571990" w:rsidRDefault="00571990" w:rsidP="00571990">
      <w:pPr>
        <w:pStyle w:val="Akapitzlist"/>
        <w:ind w:left="1276" w:hanging="1440"/>
        <w:rPr>
          <w:b/>
          <w:szCs w:val="24"/>
          <w:lang w:eastAsia="en-US"/>
        </w:rPr>
      </w:pPr>
      <w:r>
        <w:rPr>
          <w:b/>
          <w:szCs w:val="24"/>
          <w:lang w:eastAsia="en-US"/>
        </w:rPr>
        <w:t xml:space="preserve">VI.  </w:t>
      </w:r>
      <w:r w:rsidRPr="00571990">
        <w:rPr>
          <w:b/>
          <w:szCs w:val="24"/>
          <w:lang w:eastAsia="en-US"/>
        </w:rPr>
        <w:t>ZATRUDNIENIE OSÓB NA UMOWĘ O PRACĘ</w:t>
      </w:r>
    </w:p>
    <w:p w:rsidR="00571990" w:rsidRPr="00571990" w:rsidRDefault="00571990" w:rsidP="00571990">
      <w:r w:rsidRPr="00571990">
        <w:t>Nie dotyczy</w:t>
      </w:r>
      <w:r>
        <w:t xml:space="preserve"> postępowania</w:t>
      </w:r>
    </w:p>
    <w:p w:rsidR="00571990" w:rsidRPr="00571990" w:rsidRDefault="00571990" w:rsidP="00571990">
      <w:pPr>
        <w:rPr>
          <w:b/>
        </w:rPr>
      </w:pPr>
      <w:r>
        <w:rPr>
          <w:b/>
        </w:rPr>
        <w:t xml:space="preserve">VII. </w:t>
      </w:r>
      <w:r w:rsidRPr="00571990">
        <w:rPr>
          <w:b/>
        </w:rPr>
        <w:t>PRZEWIDYWANE ZALICZKI</w:t>
      </w:r>
    </w:p>
    <w:p w:rsidR="00571990" w:rsidRPr="00571990" w:rsidRDefault="00571990" w:rsidP="00571990">
      <w:r w:rsidRPr="00571990">
        <w:t>Zamawiający nie przewiduje możliwości udzielenia zaliczek na podstawie art. 151a ustawy Pzp.</w:t>
      </w:r>
    </w:p>
    <w:p w:rsidR="00590ABB" w:rsidRPr="00571990" w:rsidRDefault="00590ABB" w:rsidP="00571990">
      <w:pPr>
        <w:pStyle w:val="Akapitzlist"/>
        <w:numPr>
          <w:ilvl w:val="2"/>
          <w:numId w:val="17"/>
        </w:numPr>
        <w:ind w:left="709" w:hanging="851"/>
        <w:rPr>
          <w:b/>
        </w:rPr>
      </w:pPr>
      <w:r w:rsidRPr="00571990">
        <w:rPr>
          <w:b/>
        </w:rPr>
        <w:t xml:space="preserve">WYMAGANIA DOTYCZĄCE WADIUM </w:t>
      </w:r>
    </w:p>
    <w:p w:rsidR="00590ABB" w:rsidRDefault="00590ABB" w:rsidP="00571990">
      <w:r>
        <w:t>Zamawiający nie wymaga wniesienia wadium.</w:t>
      </w:r>
    </w:p>
    <w:p w:rsidR="00590ABB" w:rsidRDefault="00590ABB" w:rsidP="00590ABB"/>
    <w:p w:rsidR="000F0887" w:rsidRPr="000F0887" w:rsidRDefault="000F0887" w:rsidP="00571990">
      <w:pPr>
        <w:pStyle w:val="Akapitzlist"/>
        <w:numPr>
          <w:ilvl w:val="2"/>
          <w:numId w:val="17"/>
        </w:numPr>
        <w:ind w:left="567" w:hanging="567"/>
        <w:rPr>
          <w:b/>
        </w:rPr>
      </w:pPr>
      <w:bookmarkStart w:id="1" w:name="_Toc326423404"/>
      <w:r w:rsidRPr="000F0887">
        <w:rPr>
          <w:b/>
          <w:szCs w:val="24"/>
          <w:lang w:eastAsia="en-US"/>
        </w:rPr>
        <w:t>INFORMACJA O SPOSOBIE POROZUMIEWANIA SIĘ ZAMAWIAJĄCEGO Z WYKONAWCAMI</w:t>
      </w:r>
      <w:bookmarkEnd w:id="1"/>
      <w:r w:rsidRPr="000F0887">
        <w:rPr>
          <w:b/>
          <w:szCs w:val="24"/>
        </w:rPr>
        <w:t xml:space="preserve"> ORAZ PRZEKAZYWANIA OŚWIADCZEŃ LUB DOKUMENTÓW, A TAKŻE WSKAZANIE OSÓB UPRAWNIONYCH DO POROZUMIEWANIA SIĘ Z WYKONAWCAMI</w:t>
      </w:r>
    </w:p>
    <w:p w:rsidR="000F0887" w:rsidRDefault="000F0887" w:rsidP="000F0887">
      <w:pPr>
        <w:pStyle w:val="Akapitzlist"/>
        <w:ind w:left="567"/>
        <w:rPr>
          <w:b/>
        </w:rPr>
      </w:pP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jc w:val="left"/>
        <w:textAlignment w:val="baseline"/>
        <w:rPr>
          <w:bCs/>
          <w:szCs w:val="24"/>
          <w:lang w:eastAsia="pl-PL"/>
        </w:rPr>
      </w:pPr>
      <w:r w:rsidRPr="000F0887">
        <w:rPr>
          <w:bCs/>
          <w:szCs w:val="24"/>
          <w:lang w:eastAsia="pl-PL"/>
        </w:rPr>
        <w:t xml:space="preserve">Zgodnie z art. 10c ust.2 ustawy Prawo zamówień publicznych w związku z art. 18 ustawy z dnia 22 czerwca 2016r. o zmianie ustawy Prawo zamówień publicznych oraz niektórych innych ustaw (Dz. U. z 2016r. poz.1020) </w:t>
      </w:r>
      <w:r w:rsidRPr="000F0887">
        <w:rPr>
          <w:b/>
          <w:bCs/>
          <w:szCs w:val="24"/>
          <w:lang w:eastAsia="pl-PL"/>
        </w:rPr>
        <w:t>składanie ofert odbywa się</w:t>
      </w:r>
      <w:r w:rsidRPr="000F0887">
        <w:rPr>
          <w:bCs/>
          <w:szCs w:val="24"/>
          <w:lang w:eastAsia="pl-PL"/>
        </w:rPr>
        <w:t xml:space="preserve"> za pośrednictwem operatora pocztowego w rozumieniu ustawy z dnia 23  listopada 2012r-Prawo pocztowe(Dz.U. poz. 1529 oraz z 2015r. poz. 1830), osobiście lub za pośrednictwem posłańca lub kuriera.</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jc w:val="left"/>
        <w:textAlignment w:val="baseline"/>
        <w:rPr>
          <w:bCs/>
          <w:szCs w:val="24"/>
          <w:lang w:eastAsia="pl-PL"/>
        </w:rPr>
      </w:pPr>
      <w:r w:rsidRPr="000F0887">
        <w:rPr>
          <w:bCs/>
          <w:szCs w:val="24"/>
          <w:u w:val="single"/>
          <w:lang w:eastAsia="pl-PL"/>
        </w:rPr>
        <w:t>Komunikacja między Zamawiającym a Wykonawcami</w:t>
      </w:r>
      <w:r w:rsidRPr="000F0887">
        <w:rPr>
          <w:bCs/>
          <w:szCs w:val="24"/>
          <w:lang w:eastAsia="pl-PL"/>
        </w:rPr>
        <w:t xml:space="preserve"> odbywa się pisemnie za pośrednictwem operatora pocztowego w rozumieniu ustawy z dnia 23 listopada 2012 r. – Prawo pocztowe (Dz. U. z 2012 r. poz. 1529 oraz z 2015 r. poz. 1830) lub osobiście lub za pośrednictwem posłańca lub faksu lub przy użyciu środków komunikacji elektronicznej w rozumieniu ustawy z dnia 18 lipca 2002 r. o świadczeniu usług drogą elektroniczną (Dz. U. z 2013 r. poz. 1422, z 2015 r. poz. 1844 oraz z 2016 r. poz. 147 i 615).</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jc w:val="left"/>
        <w:textAlignment w:val="baseline"/>
        <w:rPr>
          <w:bCs/>
          <w:szCs w:val="24"/>
          <w:lang w:eastAsia="pl-PL"/>
        </w:rPr>
      </w:pPr>
      <w:r w:rsidRPr="000F0887">
        <w:rPr>
          <w:bCs/>
          <w:szCs w:val="24"/>
          <w:lang w:eastAsia="pl-PL"/>
        </w:rPr>
        <w:lastRenderedPageBreak/>
        <w:t>Oferty składa się pod rygorem nieważności w formie pisemnej.</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textAlignment w:val="baseline"/>
        <w:rPr>
          <w:bCs/>
          <w:szCs w:val="24"/>
          <w:lang w:eastAsia="pl-PL"/>
        </w:rPr>
      </w:pPr>
      <w:r w:rsidRPr="000F0887">
        <w:rPr>
          <w:bCs/>
          <w:szCs w:val="24"/>
          <w:lang w:eastAsia="pl-PL"/>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0F0887" w:rsidRPr="000F0887" w:rsidRDefault="000F0887" w:rsidP="000F0887">
      <w:pPr>
        <w:numPr>
          <w:ilvl w:val="0"/>
          <w:numId w:val="21"/>
        </w:numPr>
        <w:tabs>
          <w:tab w:val="num" w:pos="567"/>
        </w:tabs>
        <w:suppressAutoHyphens w:val="0"/>
        <w:overflowPunct w:val="0"/>
        <w:autoSpaceDE w:val="0"/>
        <w:autoSpaceDN w:val="0"/>
        <w:adjustRightInd w:val="0"/>
        <w:spacing w:after="0"/>
        <w:ind w:left="567" w:hanging="425"/>
        <w:textAlignment w:val="baseline"/>
        <w:rPr>
          <w:bCs/>
          <w:szCs w:val="24"/>
          <w:lang w:eastAsia="pl-PL"/>
        </w:rPr>
      </w:pPr>
      <w:r w:rsidRPr="000F0887">
        <w:rPr>
          <w:bCs/>
          <w:szCs w:val="24"/>
          <w:lang w:eastAsia="pl-PL"/>
        </w:rPr>
        <w:t>W przypadku braku potwierdzenia otrzymania wiadomości przez Wykonawcę, Zamawiający domniema, iż pismo wysłane przez Zamawiającego na nr faksu lub adres e-mail podany przez Wykonawcę w ofercie zostało mu doręczone w sposób umożliwiający zapoznanie się  Wykonawcy z jego treścią.</w:t>
      </w:r>
    </w:p>
    <w:p w:rsidR="000F0887" w:rsidRPr="000F0887" w:rsidRDefault="000F0887" w:rsidP="000F0887">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0F0887">
        <w:rPr>
          <w:szCs w:val="24"/>
          <w:lang w:eastAsia="pl-PL"/>
        </w:rPr>
        <w:t>W korespondencji kierowanej do Zamawiającego Wykonawca winien posługiwać się numerem referencyjnym określonym w SIWZ.</w:t>
      </w:r>
    </w:p>
    <w:p w:rsidR="000F0887" w:rsidRPr="000F0887" w:rsidRDefault="000F0887" w:rsidP="000F0887">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b/>
          <w:szCs w:val="24"/>
          <w:lang w:eastAsia="pl-PL"/>
        </w:rPr>
      </w:pPr>
      <w:r w:rsidRPr="000F0887">
        <w:rPr>
          <w:szCs w:val="24"/>
          <w:lang w:eastAsia="en-US"/>
        </w:rPr>
        <w:t xml:space="preserve">Wszelką korespondencję do Zamawiającego związaną z niniejszym postępowaniem należy kierować na adres: </w:t>
      </w:r>
      <w:r w:rsidRPr="000F0887">
        <w:rPr>
          <w:szCs w:val="24"/>
          <w:lang w:eastAsia="pl-PL"/>
        </w:rPr>
        <w:t xml:space="preserve">Urząd Gminy Błędów ul. Sadurkowska 13 05-620 Błędów lub osobiście a także faksem na numer +48 48 668 06 56 lub za pomocą środków komunikacji publicznej na adres: </w:t>
      </w:r>
      <w:hyperlink r:id="rId7" w:history="1">
        <w:r w:rsidRPr="000F0887">
          <w:rPr>
            <w:b/>
            <w:color w:val="0000FF"/>
            <w:szCs w:val="24"/>
            <w:u w:val="single"/>
            <w:lang w:eastAsia="pl-PL"/>
          </w:rPr>
          <w:t>osrodowiska@bledow.pl</w:t>
        </w:r>
      </w:hyperlink>
      <w:r>
        <w:rPr>
          <w:b/>
          <w:szCs w:val="24"/>
          <w:lang w:eastAsia="pl-PL"/>
        </w:rPr>
        <w:t xml:space="preserve"> </w:t>
      </w:r>
      <w:r w:rsidRPr="000F0887">
        <w:rPr>
          <w:b/>
        </w:rPr>
        <w:t xml:space="preserve">przetarg pn:  </w:t>
      </w:r>
      <w:r w:rsidRPr="000F0887">
        <w:rPr>
          <w:b/>
          <w:szCs w:val="24"/>
          <w:lang w:eastAsia="pl-PL"/>
        </w:rPr>
        <w:t>Zakup średniego pojazdu ratowniczo-gaśniczego i sprzętu specjalistycznego dla OSP  Lipie</w:t>
      </w:r>
      <w:r>
        <w:rPr>
          <w:b/>
          <w:szCs w:val="24"/>
          <w:lang w:eastAsia="pl-PL"/>
        </w:rPr>
        <w:t xml:space="preserve"> </w:t>
      </w:r>
      <w:r w:rsidR="001A7F8F">
        <w:rPr>
          <w:b/>
        </w:rPr>
        <w:t>Nr referencyjny: RŻL-II- 271/5/</w:t>
      </w:r>
      <w:r w:rsidRPr="000F0887">
        <w:rPr>
          <w:b/>
        </w:rPr>
        <w:t>2018</w:t>
      </w:r>
    </w:p>
    <w:p w:rsidR="000F0887" w:rsidRPr="000F0887" w:rsidRDefault="000F0887" w:rsidP="000F0887">
      <w:pPr>
        <w:pStyle w:val="Akapitzlist"/>
        <w:ind w:left="567"/>
        <w:rPr>
          <w:b/>
        </w:rPr>
      </w:pPr>
    </w:p>
    <w:p w:rsidR="000F0887" w:rsidRPr="000F0887" w:rsidRDefault="000F0887" w:rsidP="000F0887">
      <w:pPr>
        <w:pStyle w:val="Akapitzlist"/>
        <w:ind w:left="567" w:hanging="567"/>
      </w:pPr>
      <w:r w:rsidRPr="0068191B">
        <w:t>8.</w:t>
      </w:r>
      <w:r w:rsidRPr="0068191B">
        <w:tab/>
        <w:t>Wykonawca pobierający wersję elektroniczną SIWZ ze strony internetowej Zamawiającego</w:t>
      </w:r>
      <w:r w:rsidRPr="000F0887">
        <w:t xml:space="preserve"> zobowiązany jest do jej monitorowania w tym samym miejscu, z którego została pobrana, w terminie do dnia otwarcia ofert, gdyż zamieszczane tam są wyjaśnienia treści SIWZ. Dokonane w ten sposób uzupełnienie stanie się częścią SIWZ i będzie dla Wykonawców wiążące.</w:t>
      </w:r>
    </w:p>
    <w:p w:rsidR="000F0887" w:rsidRPr="000F0887" w:rsidRDefault="000F0887" w:rsidP="0068191B">
      <w:pPr>
        <w:pStyle w:val="Akapitzlist"/>
        <w:ind w:left="567" w:hanging="567"/>
      </w:pPr>
      <w:r w:rsidRPr="000F0887">
        <w:t>9.</w:t>
      </w:r>
      <w:r w:rsidRPr="000F0887">
        <w:tab/>
        <w:t xml:space="preserve">Zamawiający informuje, że nie planuje zebrania wszystkich Wykonawców w celu wyjaśnienia wątpliwości dotyczących treści SIWZ. </w:t>
      </w:r>
    </w:p>
    <w:p w:rsidR="000F0887" w:rsidRPr="000F0887" w:rsidRDefault="000F0887" w:rsidP="0068191B">
      <w:pPr>
        <w:pStyle w:val="Akapitzlist"/>
        <w:ind w:left="567" w:hanging="567"/>
      </w:pPr>
      <w:r w:rsidRPr="000F0887">
        <w:t>10.</w:t>
      </w:r>
      <w:r w:rsidRPr="000F0887">
        <w:tab/>
        <w:t>Osobą uprawnioną przez Zamawiającego do porozumiewania się z Wykonawcami jest Pani Mieczysława Sitarek faks +48 48 668 06 56; e-mail: osrodowiska@bledow.pl</w:t>
      </w:r>
    </w:p>
    <w:p w:rsidR="000F0887" w:rsidRPr="000F0887" w:rsidRDefault="000F0887" w:rsidP="000F0887">
      <w:pPr>
        <w:pStyle w:val="Akapitzlist"/>
        <w:ind w:left="1440"/>
      </w:pPr>
    </w:p>
    <w:p w:rsidR="000F0887" w:rsidRPr="000F0887" w:rsidRDefault="000F0887" w:rsidP="000F0887">
      <w:pPr>
        <w:pStyle w:val="Akapitzlist"/>
        <w:ind w:left="1440"/>
      </w:pPr>
    </w:p>
    <w:p w:rsidR="000F0887" w:rsidRPr="0068191B" w:rsidRDefault="00903E4A" w:rsidP="0068191B">
      <w:pPr>
        <w:pStyle w:val="Akapitzlist"/>
        <w:ind w:left="1440" w:hanging="1440"/>
        <w:jc w:val="left"/>
        <w:rPr>
          <w:b/>
        </w:rPr>
      </w:pPr>
      <w:r>
        <w:rPr>
          <w:b/>
        </w:rPr>
        <w:t>X</w:t>
      </w:r>
      <w:r w:rsidR="0068191B" w:rsidRPr="0068191B">
        <w:rPr>
          <w:b/>
        </w:rPr>
        <w:t>.</w:t>
      </w:r>
      <w:r w:rsidR="0068191B" w:rsidRPr="0068191B">
        <w:rPr>
          <w:b/>
          <w:szCs w:val="24"/>
          <w:lang w:eastAsia="en-US"/>
        </w:rPr>
        <w:t xml:space="preserve"> TERMIN ZWIĄZANIA OFERTĄ</w:t>
      </w:r>
    </w:p>
    <w:p w:rsidR="0068191B" w:rsidRPr="00687812" w:rsidRDefault="0068191B" w:rsidP="0068191B">
      <w:pPr>
        <w:numPr>
          <w:ilvl w:val="0"/>
          <w:numId w:val="23"/>
        </w:numPr>
        <w:tabs>
          <w:tab w:val="clear" w:pos="1214"/>
          <w:tab w:val="num" w:pos="426"/>
          <w:tab w:val="left" w:pos="8789"/>
        </w:tabs>
        <w:suppressAutoHyphens w:val="0"/>
        <w:spacing w:before="120"/>
        <w:ind w:left="426" w:hanging="142"/>
        <w:rPr>
          <w:szCs w:val="24"/>
          <w:lang w:eastAsia="en-US"/>
        </w:rPr>
      </w:pPr>
      <w:r w:rsidRPr="00687812">
        <w:rPr>
          <w:szCs w:val="24"/>
          <w:lang w:eastAsia="en-US"/>
        </w:rPr>
        <w:t>Wykonawca jest związany ofertą przez okres 30 dni.</w:t>
      </w:r>
    </w:p>
    <w:p w:rsidR="0068191B" w:rsidRPr="00687812" w:rsidRDefault="0068191B" w:rsidP="0068191B">
      <w:pPr>
        <w:numPr>
          <w:ilvl w:val="0"/>
          <w:numId w:val="23"/>
        </w:numPr>
        <w:tabs>
          <w:tab w:val="clear" w:pos="1214"/>
          <w:tab w:val="num" w:pos="426"/>
          <w:tab w:val="left" w:pos="8789"/>
        </w:tabs>
        <w:suppressAutoHyphens w:val="0"/>
        <w:ind w:left="426" w:hanging="142"/>
        <w:rPr>
          <w:szCs w:val="24"/>
          <w:lang w:eastAsia="en-US"/>
        </w:rPr>
      </w:pPr>
      <w:r w:rsidRPr="00687812">
        <w:rPr>
          <w:szCs w:val="24"/>
          <w:lang w:eastAsia="en-US"/>
        </w:rPr>
        <w:t>Bieg terminu związania ofertą rozpoczyna się wraz z upływem terminu składania ofert.</w:t>
      </w:r>
    </w:p>
    <w:p w:rsidR="0068191B" w:rsidRPr="00687812" w:rsidRDefault="0068191B" w:rsidP="0068191B">
      <w:pPr>
        <w:numPr>
          <w:ilvl w:val="0"/>
          <w:numId w:val="23"/>
        </w:numPr>
        <w:tabs>
          <w:tab w:val="clear" w:pos="1214"/>
          <w:tab w:val="num" w:pos="426"/>
          <w:tab w:val="left" w:pos="8789"/>
        </w:tabs>
        <w:suppressAutoHyphens w:val="0"/>
        <w:ind w:left="426" w:hanging="142"/>
        <w:rPr>
          <w:szCs w:val="24"/>
          <w:lang w:eastAsia="en-US"/>
        </w:rPr>
      </w:pPr>
      <w:r w:rsidRPr="00687812">
        <w:rPr>
          <w:szCs w:val="24"/>
          <w:lang w:eastAsia="en-U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68191B" w:rsidRDefault="0068191B" w:rsidP="0068191B">
      <w:pPr>
        <w:numPr>
          <w:ilvl w:val="0"/>
          <w:numId w:val="23"/>
        </w:numPr>
        <w:tabs>
          <w:tab w:val="clear" w:pos="1214"/>
          <w:tab w:val="num" w:pos="426"/>
          <w:tab w:val="left" w:pos="8789"/>
        </w:tabs>
        <w:suppressAutoHyphens w:val="0"/>
        <w:spacing w:after="240"/>
        <w:ind w:left="426" w:hanging="142"/>
        <w:rPr>
          <w:szCs w:val="24"/>
          <w:lang w:eastAsia="en-US"/>
        </w:rPr>
      </w:pPr>
      <w:r w:rsidRPr="00687812">
        <w:rPr>
          <w:szCs w:val="24"/>
          <w:lang w:eastAsia="en-US"/>
        </w:rPr>
        <w:t xml:space="preserve">Przedłużenie terminu związania ofertą jest dopuszczalne tylko z jednoczesnym przedłużeniem okresu ważności wadium albo, jeżeli nie jest to możliwie, </w:t>
      </w:r>
      <w:r w:rsidRPr="00687812">
        <w:rPr>
          <w:szCs w:val="24"/>
          <w:lang w:eastAsia="en-US"/>
        </w:rPr>
        <w:br/>
        <w:t>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najkorzystniejsza-jeżeli dotyczy.</w:t>
      </w:r>
    </w:p>
    <w:p w:rsidR="0068191B" w:rsidRPr="0068191B" w:rsidRDefault="00903E4A" w:rsidP="0068191B">
      <w:pPr>
        <w:tabs>
          <w:tab w:val="left" w:pos="8789"/>
        </w:tabs>
        <w:suppressAutoHyphens w:val="0"/>
        <w:spacing w:after="240"/>
        <w:ind w:left="426" w:hanging="284"/>
        <w:rPr>
          <w:b/>
          <w:szCs w:val="24"/>
          <w:lang w:eastAsia="en-US"/>
        </w:rPr>
      </w:pPr>
      <w:r>
        <w:rPr>
          <w:b/>
          <w:szCs w:val="24"/>
          <w:lang w:eastAsia="en-US"/>
        </w:rPr>
        <w:t>XI</w:t>
      </w:r>
      <w:r w:rsidR="0068191B" w:rsidRPr="0068191B">
        <w:rPr>
          <w:b/>
          <w:szCs w:val="24"/>
          <w:lang w:eastAsia="en-US"/>
        </w:rPr>
        <w:t xml:space="preserve"> OPIS SPOSOBU PRZYGOTOWANIA OFERTY</w:t>
      </w:r>
    </w:p>
    <w:p w:rsidR="0068191B" w:rsidRPr="00687812" w:rsidRDefault="0068191B" w:rsidP="0068191B">
      <w:pPr>
        <w:numPr>
          <w:ilvl w:val="0"/>
          <w:numId w:val="24"/>
        </w:numPr>
        <w:tabs>
          <w:tab w:val="clear" w:pos="1214"/>
          <w:tab w:val="num" w:pos="426"/>
          <w:tab w:val="left" w:pos="8789"/>
        </w:tabs>
        <w:suppressAutoHyphens w:val="0"/>
        <w:spacing w:before="120"/>
        <w:ind w:left="426" w:hanging="142"/>
        <w:rPr>
          <w:szCs w:val="24"/>
          <w:lang w:eastAsia="en-US"/>
        </w:rPr>
      </w:pPr>
      <w:r w:rsidRPr="00687812">
        <w:rPr>
          <w:szCs w:val="24"/>
          <w:lang w:eastAsia="en-US"/>
        </w:rPr>
        <w:t>Wykonawcy zobowiązani są zapoznać się dokładnie z informacjami zawartymi w SIWZ i przygotować ofertę zgodnie z wymaganiami określonymi w tym dokumencie.</w:t>
      </w:r>
    </w:p>
    <w:p w:rsidR="0068191B" w:rsidRPr="00687812" w:rsidRDefault="0068191B" w:rsidP="0068191B">
      <w:pPr>
        <w:numPr>
          <w:ilvl w:val="0"/>
          <w:numId w:val="24"/>
        </w:numPr>
        <w:tabs>
          <w:tab w:val="clear" w:pos="1214"/>
          <w:tab w:val="num" w:pos="426"/>
          <w:tab w:val="left" w:pos="8789"/>
        </w:tabs>
        <w:suppressAutoHyphens w:val="0"/>
        <w:spacing w:before="120"/>
        <w:ind w:left="426" w:hanging="142"/>
        <w:rPr>
          <w:szCs w:val="24"/>
          <w:lang w:eastAsia="en-US"/>
        </w:rPr>
      </w:pPr>
      <w:r w:rsidRPr="00687812">
        <w:rPr>
          <w:szCs w:val="24"/>
          <w:lang w:eastAsia="en-US"/>
        </w:rPr>
        <w:lastRenderedPageBreak/>
        <w:t xml:space="preserve">Wykonawca składa ofertę w postaci Załącznika nr 3 - Formularz ofertowy wraz </w:t>
      </w:r>
      <w:r>
        <w:rPr>
          <w:szCs w:val="24"/>
          <w:lang w:eastAsia="en-US"/>
        </w:rPr>
        <w:t>ze specyfikacją techniczną pojazdu według załączonego wzoru</w:t>
      </w:r>
    </w:p>
    <w:p w:rsidR="0068191B" w:rsidRPr="00687812" w:rsidRDefault="0068191B" w:rsidP="0068191B">
      <w:pPr>
        <w:numPr>
          <w:ilvl w:val="0"/>
          <w:numId w:val="24"/>
        </w:numPr>
        <w:tabs>
          <w:tab w:val="clear" w:pos="1214"/>
          <w:tab w:val="num" w:pos="426"/>
          <w:tab w:val="left" w:pos="8789"/>
        </w:tabs>
        <w:suppressAutoHyphens w:val="0"/>
        <w:ind w:left="426" w:hanging="142"/>
        <w:rPr>
          <w:szCs w:val="24"/>
          <w:lang w:eastAsia="en-US"/>
        </w:rPr>
      </w:pPr>
      <w:r w:rsidRPr="00687812">
        <w:rPr>
          <w:szCs w:val="24"/>
          <w:lang w:eastAsia="en-US"/>
        </w:rPr>
        <w:t>Warunki formalne sporządzenia oferty:</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1" w:hanging="425"/>
        <w:contextualSpacing w:val="0"/>
        <w:textAlignment w:val="baseline"/>
        <w:rPr>
          <w:szCs w:val="24"/>
          <w:lang w:eastAsia="en-US"/>
        </w:rPr>
      </w:pPr>
      <w:r w:rsidRPr="00687812">
        <w:rPr>
          <w:szCs w:val="24"/>
          <w:lang w:eastAsia="en-US"/>
        </w:rPr>
        <w:t>oferta musi być sporządzona w języku polskim, pod rygorem nieważności w formie pisemnej;</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każda strona oferty wraz ze wszystkimi załącznikami musi być podpisana przez osobę (osoby) upoważnioną (upoważnione) do reprezentowania Wykonawcy lub pełnomocnika upoważnionego do reprezentowania Wykonawcy;</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zaleca się, aby oferta była złożona na kolejno ponumerowanych stronach, a numeracja stron powinna zaczynać się od numeru 1, umieszczonego na pierwszej stronie oferty. Zamawiający nie wymaga numerowania czystych, nie zapisanych stron;</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każdy Wykonawca może złożyć jedną ofertę;</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lang w:eastAsia="en-US"/>
        </w:rPr>
        <w:t xml:space="preserve">w przypadku, gdy Wykonawcę reprezentuje pełnomocnik do oferty musi być </w:t>
      </w:r>
      <w:r w:rsidRPr="00687812">
        <w:rPr>
          <w:b/>
          <w:szCs w:val="24"/>
          <w:u w:val="single"/>
          <w:lang w:eastAsia="en-US"/>
        </w:rPr>
        <w:t>załączone pełnomocnictwo</w:t>
      </w:r>
      <w:r w:rsidRPr="00687812">
        <w:rPr>
          <w:szCs w:val="24"/>
          <w:lang w:eastAsia="en-US"/>
        </w:rPr>
        <w:t>. Pełnomocnictwo musi być podpisane przez osoby uprawnione do reprezentowania Wykonawcy;</w:t>
      </w:r>
    </w:p>
    <w:p w:rsidR="0068191B" w:rsidRPr="00687812" w:rsidRDefault="0068191B" w:rsidP="0068191B">
      <w:pPr>
        <w:pStyle w:val="Akapitzlist"/>
        <w:numPr>
          <w:ilvl w:val="0"/>
          <w:numId w:val="27"/>
        </w:numPr>
        <w:tabs>
          <w:tab w:val="clear" w:pos="1440"/>
          <w:tab w:val="num" w:pos="851"/>
          <w:tab w:val="left" w:pos="8789"/>
        </w:tabs>
        <w:suppressAutoHyphens w:val="0"/>
        <w:overflowPunct w:val="0"/>
        <w:ind w:left="850" w:hanging="425"/>
        <w:contextualSpacing w:val="0"/>
        <w:textAlignment w:val="baseline"/>
        <w:rPr>
          <w:szCs w:val="24"/>
          <w:lang w:eastAsia="en-US"/>
        </w:rPr>
      </w:pPr>
      <w:r w:rsidRPr="00687812">
        <w:rPr>
          <w:szCs w:val="24"/>
        </w:rPr>
        <w:t xml:space="preserve">W przypadku wspólnego ubiegania się Wykonawców o udzielenie zamówienia publicznego, do oferty należy dołączyć, dokument ustanawiający pełnomocnika do reprezentowania ich w postępowaniu o udzielenie zamówienia albo reprezentowania w postępowaniu i zawarcia umowy w sprawie zamówienia publicznego-  zgodnie z art. 23 ust. 2 ustawy Pzp. </w:t>
      </w:r>
    </w:p>
    <w:p w:rsidR="0068191B" w:rsidRPr="00903E4A" w:rsidRDefault="0068191B" w:rsidP="0068191B">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b/>
          <w:szCs w:val="24"/>
          <w:lang w:eastAsia="pl-PL"/>
        </w:rPr>
      </w:pPr>
      <w:r w:rsidRPr="00903E4A">
        <w:rPr>
          <w:szCs w:val="24"/>
          <w:lang w:eastAsia="en-US"/>
        </w:rPr>
        <w:t>oferta powinna być trwale zespolona tak, aby niemożliwe było jej przypadkowe zdekompletowanie; oferta musi być złożona Zamawiającemu w trwale zamkniętym, nienaruszonym opakowaniu z napisem.</w:t>
      </w:r>
      <w:r w:rsidRPr="00903E4A">
        <w:rPr>
          <w:szCs w:val="24"/>
          <w:u w:val="single"/>
          <w:lang w:eastAsia="en-US"/>
        </w:rPr>
        <w:t xml:space="preserve"> </w:t>
      </w:r>
      <w:r w:rsidRPr="00903E4A">
        <w:rPr>
          <w:b/>
          <w:szCs w:val="24"/>
          <w:u w:val="single"/>
          <w:lang w:eastAsia="en-US"/>
        </w:rPr>
        <w:t>OFERTA NA:</w:t>
      </w:r>
      <w:r w:rsidRPr="00903E4A">
        <w:rPr>
          <w:b/>
          <w:szCs w:val="24"/>
          <w:lang w:eastAsia="pl-PL"/>
        </w:rPr>
        <w:t xml:space="preserve"> Zakup </w:t>
      </w:r>
      <w:r w:rsidR="00932E7B">
        <w:rPr>
          <w:b/>
          <w:szCs w:val="24"/>
          <w:lang w:eastAsia="pl-PL"/>
        </w:rPr>
        <w:t xml:space="preserve">nowego </w:t>
      </w:r>
      <w:r w:rsidRPr="00903E4A">
        <w:rPr>
          <w:b/>
          <w:szCs w:val="24"/>
          <w:lang w:eastAsia="pl-PL"/>
        </w:rPr>
        <w:t xml:space="preserve">średniego pojazdu ratowniczo-gaśniczego i sprzętu specjalistycznego dla OSP  Lipie </w:t>
      </w:r>
      <w:r w:rsidR="001A7F8F">
        <w:rPr>
          <w:b/>
        </w:rPr>
        <w:t>Nr referencyjny: RŻL-II- 271/5</w:t>
      </w:r>
      <w:r w:rsidRPr="00903E4A">
        <w:rPr>
          <w:b/>
        </w:rPr>
        <w:t xml:space="preserve">/2018. Nie otwierać przed </w:t>
      </w:r>
      <w:r w:rsidR="001A7F8F">
        <w:rPr>
          <w:b/>
        </w:rPr>
        <w:t>14.06</w:t>
      </w:r>
      <w:r w:rsidR="00903E4A" w:rsidRPr="00903E4A">
        <w:rPr>
          <w:b/>
        </w:rPr>
        <w:t>.2018</w:t>
      </w:r>
    </w:p>
    <w:p w:rsidR="0068191B" w:rsidRPr="00903E4A"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u w:val="single"/>
          <w:lang w:eastAsia="pl-PL"/>
        </w:rPr>
      </w:pPr>
      <w:r w:rsidRPr="00903E4A">
        <w:rPr>
          <w:szCs w:val="24"/>
          <w:lang w:eastAsia="en-US"/>
        </w:rPr>
        <w:t>Jeżeli</w:t>
      </w:r>
      <w:r w:rsidRPr="00903E4A">
        <w:rPr>
          <w:szCs w:val="24"/>
        </w:rPr>
        <w:t xml:space="preserve"> oferta zawiera informacje stanowiące tajemnicę przedsiębiorstwa w rozumieniu przepisów o zwalczaniu nieuczciwej konkurencji, Wykonawca, nie później niż w terminie składania ofert winien w sposób nie budzący wątpliwości zastrzec, które spośród zawartych w ofercie informacji stanowią tajemnicę </w:t>
      </w:r>
      <w:r w:rsidRPr="00903E4A">
        <w:rPr>
          <w:szCs w:val="24"/>
          <w:u w:val="single"/>
        </w:rPr>
        <w:t xml:space="preserve">przedsiębiorstwa oraz wykazać, iż zastrzeżone informacje stanowią tajemnicę przedsiębiorstwa. </w:t>
      </w:r>
    </w:p>
    <w:p w:rsidR="0068191B" w:rsidRPr="00903E4A"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Informacje te należy umieścić w osobnej, wewnętrznej kopercie, odrębnie od pozostałych informacji zawartych w ofercie i oznaczyć klauzulą „TAJEMNICA PRZEDSIĘBIORSTWA”.</w:t>
      </w:r>
    </w:p>
    <w:p w:rsidR="0068191B"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 xml:space="preserve">Nie można zastrzec informacji, o których mowa w art. 86 ust. 4 ustawy Pzp. </w:t>
      </w:r>
    </w:p>
    <w:p w:rsidR="0068191B"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Wykonawcy ponoszą wszelkie koszty związane z przygotowaniem i złożeniem oferty z zastrzeżeniem art. 93 ust. 4 ustawy Pzp.</w:t>
      </w:r>
    </w:p>
    <w:p w:rsidR="0068191B"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 xml:space="preserve">Zamawiający wymaga, aby Wykonawca złożył swoją ofertę na formularzu ofertowym, </w:t>
      </w:r>
      <w:r w:rsidRPr="00687812">
        <w:rPr>
          <w:rStyle w:val="oznaczenie"/>
        </w:rPr>
        <w:t>którego wzór stanowi Załącznik nr 3 do SIWZ</w:t>
      </w:r>
      <w:r w:rsidRPr="00903E4A">
        <w:rPr>
          <w:szCs w:val="24"/>
          <w:lang w:eastAsia="en-US"/>
        </w:rPr>
        <w:t>.</w:t>
      </w:r>
    </w:p>
    <w:p w:rsidR="0068191B" w:rsidRPr="00903E4A" w:rsidRDefault="0068191B" w:rsidP="00903E4A">
      <w:pPr>
        <w:numPr>
          <w:ilvl w:val="0"/>
          <w:numId w:val="21"/>
        </w:numPr>
        <w:tabs>
          <w:tab w:val="num" w:pos="0"/>
          <w:tab w:val="left" w:pos="426"/>
        </w:tabs>
        <w:suppressAutoHyphens w:val="0"/>
        <w:overflowPunct w:val="0"/>
        <w:autoSpaceDE w:val="0"/>
        <w:autoSpaceDN w:val="0"/>
        <w:adjustRightInd w:val="0"/>
        <w:spacing w:after="40"/>
        <w:ind w:left="426" w:hanging="426"/>
        <w:textAlignment w:val="baseline"/>
        <w:rPr>
          <w:szCs w:val="24"/>
          <w:lang w:eastAsia="pl-PL"/>
        </w:rPr>
      </w:pPr>
      <w:r w:rsidRPr="00903E4A">
        <w:rPr>
          <w:szCs w:val="24"/>
          <w:lang w:eastAsia="en-US"/>
        </w:rPr>
        <w:t>Wykonawca może wprowadzić zmiany lub wycofać złożoną ofertę przed upływem terminu składania ofert. Zmiana oferty może być dokonana poprzez wycofanie złożonej oferty i złożenie nowej lub przez złożenie odrębnego oświadczenia, zmieniającego treść złożonej oferty, przy czym to oświadczenie powinno być złożone w taki sam sposób jak oferta, dodatkowo z określeniem „Zmiana” lub „Wycofanie”.</w:t>
      </w:r>
    </w:p>
    <w:p w:rsidR="00903E4A" w:rsidRDefault="00903E4A" w:rsidP="0068191B">
      <w:pPr>
        <w:tabs>
          <w:tab w:val="left" w:pos="8789"/>
        </w:tabs>
        <w:ind w:left="284"/>
        <w:rPr>
          <w:b/>
          <w:szCs w:val="24"/>
          <w:lang w:eastAsia="en-US"/>
        </w:rPr>
      </w:pPr>
    </w:p>
    <w:p w:rsidR="00903E4A" w:rsidRPr="000B2DD9" w:rsidRDefault="00903E4A" w:rsidP="00903E4A">
      <w:pPr>
        <w:rPr>
          <w:b/>
        </w:rPr>
      </w:pPr>
      <w:r w:rsidRPr="000B2DD9">
        <w:rPr>
          <w:b/>
        </w:rPr>
        <w:lastRenderedPageBreak/>
        <w:t xml:space="preserve">XII. OPIS KRYTERIÓW, KTÓRYMI ZAMAWIAJĄCY BĘDZIE SIĘ KIEROWAŁ PRZY WYBORZE OFERTY WRAZ Z PODANIEM ZNACZENIA TYCH KRYTERIÓW I SPOSOBU OCENY OFERT </w:t>
      </w:r>
    </w:p>
    <w:p w:rsidR="00903E4A" w:rsidRDefault="00903E4A" w:rsidP="00903E4A">
      <w:r>
        <w:t>Przy dokonywaniu oceny ofert zamawiający będzie stosował następujące kryteria oceny ofert:</w:t>
      </w:r>
    </w:p>
    <w:p w:rsidR="00903E4A" w:rsidRDefault="00903E4A" w:rsidP="00903E4A">
      <w:pPr>
        <w:pStyle w:val="Akapitzlist"/>
        <w:numPr>
          <w:ilvl w:val="0"/>
          <w:numId w:val="12"/>
        </w:numPr>
        <w:ind w:left="567" w:hanging="425"/>
      </w:pPr>
      <w:r>
        <w:t xml:space="preserve"> </w:t>
      </w:r>
      <w:r w:rsidRPr="005148EF">
        <w:rPr>
          <w:b/>
        </w:rPr>
        <w:t xml:space="preserve">Cena </w:t>
      </w:r>
      <w:r>
        <w:tab/>
        <w:t>waga</w:t>
      </w:r>
      <w:r>
        <w:tab/>
        <w:t>o wadze -  60 % -maksymalna liczba punktów 60</w:t>
      </w:r>
    </w:p>
    <w:p w:rsidR="00903E4A" w:rsidRDefault="00903E4A" w:rsidP="00903E4A">
      <w:r>
        <w:t>Punkty w kryterium CENA będą obliczane w sposób następujący:</w:t>
      </w:r>
    </w:p>
    <w:p w:rsidR="00903E4A" w:rsidRDefault="00903E4A" w:rsidP="00903E4A"/>
    <w:p w:rsidR="00903E4A" w:rsidRDefault="00903E4A" w:rsidP="00903E4A">
      <w:r>
        <w:t xml:space="preserve">               Najniższa cena ofertowa spośród złożonych ofert </w:t>
      </w:r>
    </w:p>
    <w:p w:rsidR="00903E4A" w:rsidRDefault="00903E4A" w:rsidP="00903E4A">
      <w:r>
        <w:t xml:space="preserve">C = </w:t>
      </w:r>
      <w:r>
        <w:tab/>
        <w:t>----------------------------------------------------------------       x 60 pkt</w:t>
      </w:r>
    </w:p>
    <w:p w:rsidR="00903E4A" w:rsidRDefault="00903E4A" w:rsidP="00903E4A">
      <w:r>
        <w:t xml:space="preserve">                       Cena ofertowa badanej oferty</w:t>
      </w:r>
    </w:p>
    <w:p w:rsidR="00903E4A" w:rsidRDefault="00903E4A" w:rsidP="00903E4A"/>
    <w:p w:rsidR="00903E4A" w:rsidRDefault="00903E4A" w:rsidP="00903E4A"/>
    <w:p w:rsidR="00903E4A" w:rsidRDefault="00903E4A" w:rsidP="00903E4A">
      <w:pPr>
        <w:pStyle w:val="Akapitzlist"/>
        <w:numPr>
          <w:ilvl w:val="0"/>
          <w:numId w:val="12"/>
        </w:numPr>
        <w:ind w:left="426" w:hanging="426"/>
      </w:pPr>
      <w:r>
        <w:t xml:space="preserve">Parametry techniczne  </w:t>
      </w:r>
      <w:r w:rsidRPr="006A4F1A">
        <w:rPr>
          <w:b/>
        </w:rPr>
        <w:t>(Pt)</w:t>
      </w:r>
      <w:r>
        <w:t xml:space="preserve"> </w:t>
      </w:r>
      <w:r w:rsidRPr="005148EF">
        <w:t>o wadze</w:t>
      </w:r>
      <w:r>
        <w:tab/>
        <w:t xml:space="preserve">  40 %</w:t>
      </w:r>
      <w:r>
        <w:tab/>
        <w:t>maksymalna liczba punktów</w:t>
      </w:r>
      <w:r>
        <w:tab/>
        <w:t>40</w:t>
      </w:r>
    </w:p>
    <w:p w:rsidR="00903E4A" w:rsidRDefault="00903E4A" w:rsidP="00903E4A"/>
    <w:p w:rsidR="00903E4A" w:rsidRDefault="00903E4A" w:rsidP="00903E4A">
      <w:r>
        <w:t xml:space="preserve">       2.1 </w:t>
      </w:r>
      <w:r w:rsidR="001A7F8F">
        <w:t xml:space="preserve"> Moc silnika </w:t>
      </w:r>
      <w:r w:rsidR="001A7F8F">
        <w:tab/>
        <w:t xml:space="preserve"> </w:t>
      </w:r>
      <w:r w:rsidR="001A7F8F">
        <w:tab/>
        <w:t xml:space="preserve">               10 %</w:t>
      </w:r>
      <w:r w:rsidR="001A7F8F">
        <w:tab/>
      </w:r>
      <w:r w:rsidR="001A7F8F">
        <w:tab/>
      </w:r>
      <w:r w:rsidR="001A7F8F">
        <w:tab/>
      </w:r>
      <w:r w:rsidR="001A7F8F">
        <w:tab/>
        <w:t>1</w:t>
      </w:r>
      <w:r>
        <w:t>0</w:t>
      </w:r>
    </w:p>
    <w:p w:rsidR="00903E4A" w:rsidRDefault="00903E4A" w:rsidP="00903E4A">
      <w:r>
        <w:t xml:space="preserve">       2.2 Prześwi</w:t>
      </w:r>
      <w:r w:rsidR="008C1957">
        <w:t>t pod os</w:t>
      </w:r>
      <w:r w:rsidR="00ED3EC2">
        <w:t>ią                     2</w:t>
      </w:r>
      <w:r w:rsidR="001A7F8F">
        <w:t>0 %</w:t>
      </w:r>
      <w:r w:rsidR="001A7F8F">
        <w:tab/>
      </w:r>
      <w:r w:rsidR="001A7F8F">
        <w:tab/>
      </w:r>
      <w:r w:rsidR="001A7F8F">
        <w:tab/>
      </w:r>
      <w:r w:rsidR="001A7F8F">
        <w:tab/>
      </w:r>
      <w:r w:rsidR="00ED3EC2">
        <w:t>2</w:t>
      </w:r>
      <w:r w:rsidR="008C1957">
        <w:t>0</w:t>
      </w:r>
    </w:p>
    <w:p w:rsidR="00903E4A" w:rsidRDefault="00903E4A" w:rsidP="00903E4A">
      <w:r>
        <w:t xml:space="preserve">       2.4 Zaw</w:t>
      </w:r>
      <w:r w:rsidR="008C1957">
        <w:t>ieszenie kabiny pojazdu  10%</w:t>
      </w:r>
      <w:r w:rsidR="008C1957">
        <w:tab/>
      </w:r>
      <w:r w:rsidR="008C1957">
        <w:tab/>
      </w:r>
      <w:r w:rsidR="008C1957">
        <w:tab/>
      </w:r>
      <w:r w:rsidR="008C1957">
        <w:tab/>
        <w:t>10</w:t>
      </w:r>
    </w:p>
    <w:p w:rsidR="00903E4A" w:rsidRDefault="00903E4A" w:rsidP="00903E4A">
      <w:pPr>
        <w:ind w:firstLine="426"/>
      </w:pPr>
      <w:r>
        <w:t xml:space="preserve"> Punkty w kryterium </w:t>
      </w:r>
      <w:r w:rsidRPr="005148EF">
        <w:rPr>
          <w:b/>
        </w:rPr>
        <w:t>parametry techniczne</w:t>
      </w:r>
      <w:r w:rsidRPr="005148EF">
        <w:t xml:space="preserve"> </w:t>
      </w:r>
      <w:r>
        <w:t>będą obliczane w sposób następujący:</w:t>
      </w:r>
    </w:p>
    <w:p w:rsidR="00903E4A" w:rsidRDefault="00903E4A" w:rsidP="00903E4A">
      <w:pPr>
        <w:spacing w:after="0"/>
        <w:ind w:left="1418" w:hanging="992"/>
      </w:pPr>
      <w:r>
        <w:t xml:space="preserve">Ad. 2.1 </w:t>
      </w:r>
      <w:r w:rsidRPr="00ED7253">
        <w:t xml:space="preserve"> Moc silnika</w:t>
      </w:r>
      <w:r>
        <w:t xml:space="preserve">  :Za każdy dodatkowy 1 kW powyżej minimum tj </w:t>
      </w:r>
      <w:r w:rsidR="008C1957">
        <w:t>24</w:t>
      </w:r>
      <w:r w:rsidRPr="00ED7253">
        <w:t>0 kW</w:t>
      </w:r>
      <w:r>
        <w:t xml:space="preserve"> przyznaje się 1</w:t>
      </w:r>
      <w:r w:rsidR="001A7F8F">
        <w:t xml:space="preserve"> pkt. Moc silnika wyższa niż  25</w:t>
      </w:r>
      <w:r>
        <w:t>0</w:t>
      </w:r>
      <w:r w:rsidRPr="00ED7253">
        <w:t xml:space="preserve"> kW</w:t>
      </w:r>
      <w:r>
        <w:t xml:space="preserve"> nie powoduje przyznania większej ilości punktów.</w:t>
      </w:r>
    </w:p>
    <w:p w:rsidR="00903E4A" w:rsidRPr="005B75EA" w:rsidRDefault="00903E4A" w:rsidP="00903E4A">
      <w:pPr>
        <w:spacing w:after="0"/>
        <w:ind w:left="1276" w:hanging="850"/>
      </w:pPr>
      <w:r w:rsidRPr="005B75EA">
        <w:t xml:space="preserve">Ad. 2.2 </w:t>
      </w:r>
      <w:r w:rsidR="001A7F8F">
        <w:t xml:space="preserve"> Prześwit pod osią : Za każdy 5</w:t>
      </w:r>
      <w:r w:rsidRPr="005B75EA">
        <w:t xml:space="preserve"> mm powyżej minimum tj 250 mm przyznaje się 1 pkt. </w:t>
      </w:r>
      <w:r w:rsidR="005B75EA" w:rsidRPr="005B75EA">
        <w:t>Prześwit wyższy niż 350</w:t>
      </w:r>
      <w:r w:rsidRPr="005B75EA">
        <w:t xml:space="preserve"> mm nie powoduje przyznania większej ilości punktów.</w:t>
      </w:r>
    </w:p>
    <w:p w:rsidR="00903E4A" w:rsidRDefault="008C1957" w:rsidP="00903E4A">
      <w:pPr>
        <w:spacing w:after="0"/>
        <w:ind w:firstLine="426"/>
      </w:pPr>
      <w:r>
        <w:t>Ad. 2.3</w:t>
      </w:r>
      <w:r w:rsidR="00903E4A">
        <w:t xml:space="preserve"> Zawieszenie kabiny pojazdu : </w:t>
      </w:r>
    </w:p>
    <w:p w:rsidR="00903E4A" w:rsidRDefault="008C1957" w:rsidP="00903E4A">
      <w:pPr>
        <w:spacing w:after="0"/>
        <w:ind w:left="1134"/>
      </w:pPr>
      <w:r>
        <w:t>- zawieszenie pneumatyczne – 10</w:t>
      </w:r>
      <w:r w:rsidR="00903E4A">
        <w:t xml:space="preserve"> pkt.</w:t>
      </w:r>
    </w:p>
    <w:p w:rsidR="00903E4A" w:rsidRDefault="00903E4A" w:rsidP="00903E4A">
      <w:pPr>
        <w:ind w:left="1134"/>
      </w:pPr>
      <w:r>
        <w:t>-zawieszenie mechaniczne – 0 pkt</w:t>
      </w:r>
    </w:p>
    <w:p w:rsidR="00903E4A" w:rsidRDefault="00903E4A" w:rsidP="00903E4A">
      <w:pPr>
        <w:ind w:left="426" w:hanging="426"/>
      </w:pPr>
      <w:r>
        <w:t>3.</w:t>
      </w:r>
      <w:r>
        <w:tab/>
        <w:t xml:space="preserve">O wyborze oferty najkorzystniejszej zadecyduje najwyższa liczba uzyskanych punktów w bilansie w/w kryteriów zgodnie z poniższym wzorem. Punktacja przyznawana ofertom w poszczególnych kryteriach będzie liczona z dokładnością do dwóch miejsc po przecinku. </w:t>
      </w:r>
    </w:p>
    <w:p w:rsidR="00903E4A" w:rsidRDefault="00903E4A" w:rsidP="00903E4A">
      <w:pPr>
        <w:ind w:left="426"/>
      </w:pPr>
      <w:r>
        <w:t>Cena = C+Pt</w:t>
      </w:r>
    </w:p>
    <w:p w:rsidR="00903E4A" w:rsidRDefault="00903E4A" w:rsidP="00903E4A">
      <w:pPr>
        <w:pStyle w:val="Akapitzlist"/>
        <w:numPr>
          <w:ilvl w:val="0"/>
          <w:numId w:val="13"/>
        </w:numPr>
        <w:ind w:left="426" w:hanging="426"/>
      </w:pPr>
      <w:r>
        <w:t>Zamawiający udzieli zamówienia wykonawcy, którego oferta odpowiadać będzie wszystkim wymaganiom przedstawionym w ustawie PZP, oraz w SIWZ i która otrzyma  największą liczbę punktów w oparciu o podane kryteria wyboru.</w:t>
      </w:r>
    </w:p>
    <w:p w:rsidR="00903E4A" w:rsidRDefault="00903E4A" w:rsidP="00903E4A">
      <w:pPr>
        <w:pStyle w:val="Akapitzlist"/>
        <w:ind w:left="426"/>
      </w:pPr>
    </w:p>
    <w:p w:rsidR="00903E4A" w:rsidRDefault="00903E4A" w:rsidP="00903E4A">
      <w:pPr>
        <w:pStyle w:val="Akapitzlist"/>
        <w:numPr>
          <w:ilvl w:val="0"/>
          <w:numId w:val="13"/>
        </w:numPr>
        <w:ind w:left="426" w:hanging="426"/>
      </w:pPr>
      <w: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03E4A" w:rsidRDefault="00903E4A" w:rsidP="00903E4A">
      <w:pPr>
        <w:pStyle w:val="Akapitzlist"/>
      </w:pPr>
    </w:p>
    <w:p w:rsidR="00903E4A" w:rsidRDefault="00903E4A" w:rsidP="00903E4A">
      <w:pPr>
        <w:pStyle w:val="Akapitzlist"/>
        <w:numPr>
          <w:ilvl w:val="0"/>
          <w:numId w:val="13"/>
        </w:numPr>
        <w:ind w:left="426" w:hanging="426"/>
      </w:pPr>
      <w:r>
        <w:t xml:space="preserve"> Zamawiający udzieli zamówienia wykonawcy, którego oferta została wybrana jako najkorzystniejsza.  O wyborze najkorzystniejszej oferty zamawiający zawiadomi wykonawców, </w:t>
      </w:r>
      <w:r>
        <w:lastRenderedPageBreak/>
        <w:t>którzy złożyli oferty w postępowaniu, a także zamieści te informacje na własnej stronie internetowej.</w:t>
      </w:r>
    </w:p>
    <w:p w:rsidR="0068191B" w:rsidRPr="00903E4A" w:rsidRDefault="00903E4A" w:rsidP="0068191B">
      <w:pPr>
        <w:tabs>
          <w:tab w:val="left" w:pos="8789"/>
        </w:tabs>
        <w:ind w:left="284"/>
        <w:rPr>
          <w:b/>
          <w:szCs w:val="24"/>
          <w:lang w:eastAsia="en-US"/>
        </w:rPr>
      </w:pPr>
      <w:r>
        <w:rPr>
          <w:b/>
          <w:szCs w:val="24"/>
          <w:lang w:eastAsia="en-US"/>
        </w:rPr>
        <w:t>XIII.</w:t>
      </w:r>
      <w:r w:rsidRPr="00903E4A">
        <w:rPr>
          <w:b/>
          <w:szCs w:val="24"/>
          <w:lang w:eastAsia="en-US"/>
        </w:rPr>
        <w:t xml:space="preserve"> SPOSÓB OCENY OFERT</w:t>
      </w:r>
    </w:p>
    <w:p w:rsidR="0068191B" w:rsidRPr="00687812" w:rsidRDefault="0068191B" w:rsidP="0068191B">
      <w:pPr>
        <w:numPr>
          <w:ilvl w:val="0"/>
          <w:numId w:val="29"/>
        </w:numPr>
        <w:tabs>
          <w:tab w:val="left" w:pos="426"/>
        </w:tabs>
        <w:suppressAutoHyphens w:val="0"/>
        <w:overflowPunct w:val="0"/>
        <w:autoSpaceDE w:val="0"/>
        <w:autoSpaceDN w:val="0"/>
        <w:adjustRightInd w:val="0"/>
        <w:spacing w:before="120"/>
        <w:ind w:left="426" w:hanging="284"/>
        <w:textAlignment w:val="baseline"/>
        <w:rPr>
          <w:szCs w:val="24"/>
        </w:rPr>
      </w:pPr>
      <w:r w:rsidRPr="00687812">
        <w:rPr>
          <w:szCs w:val="24"/>
        </w:rPr>
        <w:t>Zamawiający na podstawie art. 24aa ustawy Pzp, informuje, że najpierw dokona oceny ofert, a następnie zbada, czy Wykonawca, którego oferta została oceniona jako najkorzystniejsza, nie podlega wykluczeniu oraz spełnia warunki udziału w postępowaniu.</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szCs w:val="24"/>
        </w:rPr>
        <w:t>W toku badania i oceny ofert Zamawiający może żądać od Wykonawców wyjaśnień dotyczących treści złożonych ofert.</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szCs w:val="24"/>
        </w:rPr>
        <w:t xml:space="preserve">Zamawiający na podstawie art. 90 ustawy Pzp zwróci się do Wykonawcy o udzielenie wyjaśnień, w tym złożenia dowodów  dotyczących wyliczenia ceny. </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szCs w:val="24"/>
        </w:rPr>
        <w:t>Zamawiający poprawi w ofercie:</w:t>
      </w:r>
    </w:p>
    <w:p w:rsidR="0068191B" w:rsidRPr="00687812" w:rsidRDefault="0068191B" w:rsidP="0068191B">
      <w:pPr>
        <w:numPr>
          <w:ilvl w:val="2"/>
          <w:numId w:val="28"/>
        </w:numPr>
        <w:tabs>
          <w:tab w:val="clear" w:pos="2340"/>
          <w:tab w:val="num" w:pos="851"/>
        </w:tabs>
        <w:suppressAutoHyphens w:val="0"/>
        <w:ind w:left="851" w:hanging="425"/>
        <w:rPr>
          <w:szCs w:val="24"/>
        </w:rPr>
      </w:pPr>
      <w:r w:rsidRPr="00687812">
        <w:rPr>
          <w:szCs w:val="24"/>
        </w:rPr>
        <w:t>oczywiste omyłki pisarskie,</w:t>
      </w:r>
    </w:p>
    <w:p w:rsidR="0068191B" w:rsidRPr="00687812" w:rsidRDefault="0068191B" w:rsidP="0068191B">
      <w:pPr>
        <w:numPr>
          <w:ilvl w:val="2"/>
          <w:numId w:val="28"/>
        </w:numPr>
        <w:tabs>
          <w:tab w:val="num" w:pos="851"/>
          <w:tab w:val="num" w:pos="1170"/>
        </w:tabs>
        <w:suppressAutoHyphens w:val="0"/>
        <w:ind w:left="851" w:hanging="425"/>
        <w:rPr>
          <w:szCs w:val="24"/>
        </w:rPr>
      </w:pPr>
      <w:r w:rsidRPr="00687812">
        <w:rPr>
          <w:szCs w:val="24"/>
        </w:rPr>
        <w:t>oczywiste omyłki rachunkowe, z uwzględnieniem konsekwencji rachunkowych dokonanych poprawek,</w:t>
      </w:r>
    </w:p>
    <w:p w:rsidR="0068191B" w:rsidRPr="00687812" w:rsidRDefault="0068191B" w:rsidP="0068191B">
      <w:pPr>
        <w:numPr>
          <w:ilvl w:val="2"/>
          <w:numId w:val="28"/>
        </w:numPr>
        <w:tabs>
          <w:tab w:val="num" w:pos="851"/>
          <w:tab w:val="num" w:pos="1170"/>
        </w:tabs>
        <w:suppressAutoHyphens w:val="0"/>
        <w:ind w:left="851" w:hanging="425"/>
        <w:rPr>
          <w:szCs w:val="24"/>
        </w:rPr>
      </w:pPr>
      <w:r w:rsidRPr="00687812">
        <w:rPr>
          <w:szCs w:val="24"/>
        </w:rPr>
        <w:t>inne omyłki polegające na niezgodności oferty z SIWZ, niepowodujące istotnych zmian w treści oferty,</w:t>
      </w:r>
    </w:p>
    <w:p w:rsidR="0068191B" w:rsidRPr="00687812" w:rsidRDefault="0068191B" w:rsidP="0068191B">
      <w:pPr>
        <w:tabs>
          <w:tab w:val="num" w:pos="851"/>
        </w:tabs>
        <w:ind w:left="851" w:hanging="425"/>
        <w:rPr>
          <w:szCs w:val="24"/>
        </w:rPr>
      </w:pPr>
      <w:r w:rsidRPr="00687812">
        <w:rPr>
          <w:szCs w:val="24"/>
        </w:rPr>
        <w:t>- ni</w:t>
      </w:r>
      <w:r>
        <w:rPr>
          <w:szCs w:val="24"/>
        </w:rPr>
        <w:t>ezwłocznie zawiadamiając o tym W</w:t>
      </w:r>
      <w:r w:rsidRPr="00687812">
        <w:rPr>
          <w:szCs w:val="24"/>
        </w:rPr>
        <w:t>ykonawcę, którego oferta została poprawiona.</w:t>
      </w:r>
    </w:p>
    <w:p w:rsidR="0068191B" w:rsidRPr="00687812"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Pr>
          <w:szCs w:val="24"/>
        </w:rPr>
        <w:t>Jeżeli W</w:t>
      </w:r>
      <w:r w:rsidRPr="00687812">
        <w:rPr>
          <w:szCs w:val="24"/>
        </w:rPr>
        <w:t>ykonawca, o którym mowa w ust. 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68191B" w:rsidRPr="00903E4A" w:rsidRDefault="0068191B" w:rsidP="0068191B">
      <w:pPr>
        <w:numPr>
          <w:ilvl w:val="0"/>
          <w:numId w:val="29"/>
        </w:numPr>
        <w:tabs>
          <w:tab w:val="left" w:pos="360"/>
        </w:tabs>
        <w:suppressAutoHyphens w:val="0"/>
        <w:overflowPunct w:val="0"/>
        <w:autoSpaceDE w:val="0"/>
        <w:autoSpaceDN w:val="0"/>
        <w:adjustRightInd w:val="0"/>
        <w:ind w:left="426" w:hanging="284"/>
        <w:textAlignment w:val="baseline"/>
        <w:rPr>
          <w:szCs w:val="24"/>
        </w:rPr>
      </w:pPr>
      <w:r w:rsidRPr="00687812">
        <w:rPr>
          <w:rFonts w:cs="A"/>
          <w:b/>
          <w:szCs w:val="24"/>
          <w:u w:val="single"/>
        </w:rPr>
        <w:t>Uwaga</w:t>
      </w:r>
      <w:r>
        <w:rPr>
          <w:rFonts w:cs="A"/>
          <w:b/>
          <w:szCs w:val="24"/>
          <w:u w:val="single"/>
        </w:rPr>
        <w:t xml:space="preserve"> </w:t>
      </w:r>
      <w:r w:rsidRPr="00687812">
        <w:rPr>
          <w:rFonts w:cs="A"/>
          <w:b/>
          <w:szCs w:val="24"/>
          <w:u w:val="single"/>
        </w:rPr>
        <w:t>-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903E4A" w:rsidRDefault="00903E4A" w:rsidP="00903E4A">
      <w:pPr>
        <w:tabs>
          <w:tab w:val="left" w:pos="360"/>
        </w:tabs>
        <w:suppressAutoHyphens w:val="0"/>
        <w:overflowPunct w:val="0"/>
        <w:autoSpaceDE w:val="0"/>
        <w:autoSpaceDN w:val="0"/>
        <w:adjustRightInd w:val="0"/>
        <w:ind w:left="426"/>
        <w:textAlignment w:val="baseline"/>
        <w:rPr>
          <w:rFonts w:cs="A"/>
          <w:b/>
          <w:szCs w:val="24"/>
        </w:rPr>
      </w:pPr>
    </w:p>
    <w:p w:rsidR="00903E4A" w:rsidRPr="00903E4A" w:rsidRDefault="00903E4A" w:rsidP="00903E4A">
      <w:pPr>
        <w:tabs>
          <w:tab w:val="left" w:pos="360"/>
        </w:tabs>
        <w:suppressAutoHyphens w:val="0"/>
        <w:overflowPunct w:val="0"/>
        <w:autoSpaceDE w:val="0"/>
        <w:autoSpaceDN w:val="0"/>
        <w:adjustRightInd w:val="0"/>
        <w:ind w:left="426"/>
        <w:textAlignment w:val="baseline"/>
        <w:rPr>
          <w:b/>
          <w:szCs w:val="24"/>
        </w:rPr>
      </w:pPr>
      <w:r>
        <w:rPr>
          <w:rFonts w:cs="A"/>
          <w:b/>
          <w:szCs w:val="24"/>
        </w:rPr>
        <w:t>XIV.</w:t>
      </w:r>
      <w:r w:rsidRPr="00903E4A">
        <w:rPr>
          <w:szCs w:val="24"/>
          <w:lang w:eastAsia="en-US"/>
        </w:rPr>
        <w:t xml:space="preserve"> </w:t>
      </w:r>
      <w:r w:rsidRPr="00903E4A">
        <w:rPr>
          <w:b/>
          <w:szCs w:val="24"/>
          <w:lang w:eastAsia="en-US"/>
        </w:rPr>
        <w:t>MIEJSCE ORAZ TERMIN SKŁADANIA I OTWARCIA OFERTY</w:t>
      </w:r>
    </w:p>
    <w:p w:rsidR="0068191B" w:rsidRPr="00687812" w:rsidRDefault="0068191B" w:rsidP="0068191B">
      <w:pPr>
        <w:tabs>
          <w:tab w:val="left" w:pos="360"/>
        </w:tabs>
        <w:ind w:left="426"/>
        <w:rPr>
          <w:szCs w:val="24"/>
        </w:rPr>
      </w:pPr>
    </w:p>
    <w:p w:rsidR="0068191B" w:rsidRPr="00687812" w:rsidRDefault="0068191B" w:rsidP="0068191B">
      <w:pPr>
        <w:numPr>
          <w:ilvl w:val="0"/>
          <w:numId w:val="25"/>
        </w:numPr>
        <w:tabs>
          <w:tab w:val="clear" w:pos="1214"/>
          <w:tab w:val="num" w:pos="426"/>
        </w:tabs>
        <w:suppressAutoHyphens w:val="0"/>
        <w:spacing w:before="120"/>
        <w:ind w:left="426" w:hanging="142"/>
        <w:rPr>
          <w:b/>
          <w:szCs w:val="24"/>
          <w:lang w:eastAsia="en-US"/>
        </w:rPr>
      </w:pPr>
      <w:r w:rsidRPr="00687812">
        <w:rPr>
          <w:szCs w:val="24"/>
          <w:lang w:eastAsia="en-US"/>
        </w:rPr>
        <w:t>Termin składania ofert upływa w dniu</w:t>
      </w:r>
      <w:r w:rsidRPr="00687812">
        <w:rPr>
          <w:b/>
          <w:szCs w:val="24"/>
          <w:lang w:eastAsia="en-US"/>
        </w:rPr>
        <w:t xml:space="preserve">: </w:t>
      </w:r>
      <w:r w:rsidR="001A7F8F">
        <w:rPr>
          <w:b/>
          <w:szCs w:val="24"/>
          <w:lang w:eastAsia="en-US"/>
        </w:rPr>
        <w:t>14</w:t>
      </w:r>
      <w:r w:rsidRPr="00687812">
        <w:rPr>
          <w:b/>
          <w:szCs w:val="24"/>
          <w:lang w:eastAsia="en-US"/>
        </w:rPr>
        <w:t>.</w:t>
      </w:r>
      <w:r w:rsidR="001A7F8F">
        <w:rPr>
          <w:b/>
          <w:szCs w:val="24"/>
          <w:lang w:eastAsia="en-US"/>
        </w:rPr>
        <w:t>06</w:t>
      </w:r>
      <w:r w:rsidRPr="00687812">
        <w:rPr>
          <w:b/>
          <w:szCs w:val="24"/>
          <w:lang w:eastAsia="en-US"/>
        </w:rPr>
        <w:t>.201</w:t>
      </w:r>
      <w:r>
        <w:rPr>
          <w:b/>
          <w:szCs w:val="24"/>
          <w:lang w:eastAsia="en-US"/>
        </w:rPr>
        <w:t>8</w:t>
      </w:r>
      <w:r w:rsidRPr="00687812">
        <w:rPr>
          <w:b/>
          <w:szCs w:val="24"/>
          <w:lang w:eastAsia="en-US"/>
        </w:rPr>
        <w:t xml:space="preserve"> r. o godz. </w:t>
      </w:r>
      <w:r>
        <w:rPr>
          <w:b/>
          <w:szCs w:val="24"/>
          <w:lang w:eastAsia="en-US"/>
        </w:rPr>
        <w:t>9</w:t>
      </w:r>
      <w:r w:rsidRPr="00687812">
        <w:rPr>
          <w:b/>
          <w:szCs w:val="24"/>
          <w:lang w:eastAsia="en-US"/>
        </w:rPr>
        <w:t>:00</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 xml:space="preserve">Ofertę przygotowaną zgodnie z warunkami określonymi w niniejszej SIWZ| należy </w:t>
      </w:r>
      <w:r w:rsidRPr="00F0245A">
        <w:rPr>
          <w:szCs w:val="24"/>
          <w:lang w:eastAsia="en-US"/>
        </w:rPr>
        <w:t xml:space="preserve">przesłać lub złożyć osobiście w siedzibie Zamawiającego adres: Gmina Błędów, </w:t>
      </w:r>
      <w:r w:rsidRPr="00F0245A">
        <w:rPr>
          <w:rFonts w:eastAsia="Arial"/>
          <w:color w:val="000000"/>
          <w:szCs w:val="24"/>
        </w:rPr>
        <w:t xml:space="preserve">05-620 Błędów </w:t>
      </w:r>
      <w:r w:rsidRPr="00F0245A">
        <w:rPr>
          <w:szCs w:val="24"/>
          <w:lang w:eastAsia="en-US"/>
        </w:rPr>
        <w:t>, Budynek</w:t>
      </w:r>
      <w:r>
        <w:rPr>
          <w:szCs w:val="24"/>
          <w:lang w:eastAsia="en-US"/>
        </w:rPr>
        <w:t xml:space="preserve"> 1 </w:t>
      </w:r>
      <w:r w:rsidRPr="00687812">
        <w:rPr>
          <w:szCs w:val="24"/>
          <w:lang w:eastAsia="en-US"/>
        </w:rPr>
        <w:t>pok.</w:t>
      </w:r>
      <w:r>
        <w:rPr>
          <w:szCs w:val="24"/>
          <w:lang w:eastAsia="en-US"/>
        </w:rPr>
        <w:t xml:space="preserve">nr </w:t>
      </w:r>
      <w:r w:rsidRPr="00687812">
        <w:rPr>
          <w:szCs w:val="24"/>
          <w:lang w:eastAsia="en-US"/>
        </w:rPr>
        <w:t>1 SEKRETARIAT.</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Otwarcie ofert nastąpi w dniu</w:t>
      </w:r>
      <w:r w:rsidR="001A7F8F">
        <w:rPr>
          <w:b/>
          <w:szCs w:val="24"/>
          <w:lang w:eastAsia="en-US"/>
        </w:rPr>
        <w:t>: 14.06</w:t>
      </w:r>
      <w:r>
        <w:rPr>
          <w:b/>
          <w:szCs w:val="24"/>
          <w:lang w:eastAsia="en-US"/>
        </w:rPr>
        <w:t>.2018</w:t>
      </w:r>
      <w:r w:rsidRPr="00687812">
        <w:rPr>
          <w:b/>
          <w:szCs w:val="24"/>
          <w:lang w:eastAsia="en-US"/>
        </w:rPr>
        <w:t xml:space="preserve">. o godz. </w:t>
      </w:r>
      <w:r>
        <w:rPr>
          <w:b/>
          <w:szCs w:val="24"/>
          <w:lang w:eastAsia="en-US"/>
        </w:rPr>
        <w:t>9</w:t>
      </w:r>
      <w:r w:rsidRPr="00687812">
        <w:rPr>
          <w:b/>
          <w:szCs w:val="24"/>
          <w:lang w:eastAsia="en-US"/>
        </w:rPr>
        <w:t>:</w:t>
      </w:r>
      <w:r>
        <w:rPr>
          <w:b/>
          <w:szCs w:val="24"/>
          <w:lang w:eastAsia="en-US"/>
        </w:rPr>
        <w:t>15</w:t>
      </w:r>
      <w:r w:rsidRPr="00687812">
        <w:rPr>
          <w:szCs w:val="24"/>
          <w:lang w:eastAsia="en-US"/>
        </w:rPr>
        <w:t xml:space="preserve"> w siedzibie Zamawiającego adres: Gmina </w:t>
      </w:r>
      <w:r>
        <w:rPr>
          <w:szCs w:val="24"/>
          <w:lang w:eastAsia="en-US"/>
        </w:rPr>
        <w:t>Błędów</w:t>
      </w:r>
      <w:r w:rsidRPr="00687812">
        <w:rPr>
          <w:szCs w:val="24"/>
          <w:lang w:eastAsia="en-US"/>
        </w:rPr>
        <w:t xml:space="preserve">, ul. </w:t>
      </w:r>
      <w:r>
        <w:rPr>
          <w:szCs w:val="24"/>
          <w:lang w:eastAsia="en-US"/>
        </w:rPr>
        <w:t xml:space="preserve">Sadurkowska 13 - </w:t>
      </w:r>
      <w:r w:rsidRPr="00F0245A">
        <w:rPr>
          <w:szCs w:val="24"/>
          <w:lang w:eastAsia="en-US"/>
        </w:rPr>
        <w:t>Budynek</w:t>
      </w:r>
      <w:r>
        <w:rPr>
          <w:szCs w:val="24"/>
          <w:lang w:eastAsia="en-US"/>
        </w:rPr>
        <w:t xml:space="preserve"> 1 </w:t>
      </w:r>
      <w:r w:rsidRPr="00687812">
        <w:rPr>
          <w:szCs w:val="24"/>
          <w:lang w:eastAsia="en-US"/>
        </w:rPr>
        <w:t>pok.</w:t>
      </w:r>
      <w:r>
        <w:rPr>
          <w:szCs w:val="24"/>
          <w:lang w:eastAsia="en-US"/>
        </w:rPr>
        <w:t xml:space="preserve">nr </w:t>
      </w:r>
      <w:r w:rsidRPr="00687812">
        <w:rPr>
          <w:szCs w:val="24"/>
          <w:lang w:eastAsia="en-US"/>
        </w:rPr>
        <w:t>1</w:t>
      </w:r>
    </w:p>
    <w:p w:rsidR="0068191B"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Otwarcie ofert jest jawne.</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t>Zamawiający bezpośrednio przed otwarciem ofert poda kwotę, jaką zamierza przeznaczyć na sfina</w:t>
      </w:r>
      <w:r>
        <w:rPr>
          <w:szCs w:val="24"/>
          <w:lang w:eastAsia="en-US"/>
        </w:rPr>
        <w:t>nsowanie zamówienia. Następnie Z</w:t>
      </w:r>
      <w:r w:rsidRPr="00687812">
        <w:rPr>
          <w:szCs w:val="24"/>
          <w:lang w:eastAsia="en-US"/>
        </w:rPr>
        <w:t>amawiający poda informacje, o których mowa w art. 86 ust. 4 ustawy.</w:t>
      </w:r>
    </w:p>
    <w:p w:rsidR="0068191B" w:rsidRPr="00687812" w:rsidRDefault="0068191B" w:rsidP="0068191B">
      <w:pPr>
        <w:numPr>
          <w:ilvl w:val="0"/>
          <w:numId w:val="25"/>
        </w:numPr>
        <w:tabs>
          <w:tab w:val="clear" w:pos="1214"/>
          <w:tab w:val="num" w:pos="426"/>
        </w:tabs>
        <w:suppressAutoHyphens w:val="0"/>
        <w:ind w:left="426" w:hanging="142"/>
        <w:rPr>
          <w:szCs w:val="24"/>
          <w:lang w:eastAsia="en-US"/>
        </w:rPr>
      </w:pPr>
      <w:r w:rsidRPr="00687812">
        <w:rPr>
          <w:szCs w:val="24"/>
          <w:lang w:eastAsia="en-US"/>
        </w:rPr>
        <w:lastRenderedPageBreak/>
        <w:t xml:space="preserve">Niezwłocznie po otwarciu ofert Zamawiający zamieści na stronie internetowej informacje dotyczące: </w:t>
      </w:r>
    </w:p>
    <w:p w:rsidR="0068191B" w:rsidRPr="00687812" w:rsidRDefault="0068191B" w:rsidP="0068191B">
      <w:pPr>
        <w:ind w:firstLine="284"/>
        <w:rPr>
          <w:szCs w:val="24"/>
          <w:lang w:eastAsia="en-US"/>
        </w:rPr>
      </w:pPr>
      <w:r w:rsidRPr="00687812">
        <w:rPr>
          <w:szCs w:val="24"/>
          <w:lang w:eastAsia="en-US"/>
        </w:rPr>
        <w:t xml:space="preserve">1) kwoty, jaką zamierza przeznaczyć na sfinansowanie zamówienia; </w:t>
      </w:r>
    </w:p>
    <w:p w:rsidR="0068191B" w:rsidRPr="00687812" w:rsidRDefault="0068191B" w:rsidP="0068191B">
      <w:pPr>
        <w:ind w:firstLine="284"/>
        <w:rPr>
          <w:szCs w:val="24"/>
          <w:lang w:eastAsia="en-US"/>
        </w:rPr>
      </w:pPr>
      <w:r>
        <w:rPr>
          <w:szCs w:val="24"/>
          <w:lang w:eastAsia="en-US"/>
        </w:rPr>
        <w:t>2) firm oraz adresów W</w:t>
      </w:r>
      <w:r w:rsidRPr="00687812">
        <w:rPr>
          <w:szCs w:val="24"/>
          <w:lang w:eastAsia="en-US"/>
        </w:rPr>
        <w:t xml:space="preserve">ykonawców, którzy złożyli oferty w terminie; </w:t>
      </w:r>
    </w:p>
    <w:p w:rsidR="0068191B" w:rsidRDefault="00903E4A" w:rsidP="0068191B">
      <w:pPr>
        <w:ind w:left="567" w:hanging="283"/>
        <w:rPr>
          <w:szCs w:val="24"/>
          <w:lang w:eastAsia="en-US"/>
        </w:rPr>
      </w:pPr>
      <w:r>
        <w:rPr>
          <w:szCs w:val="24"/>
          <w:lang w:eastAsia="en-US"/>
        </w:rPr>
        <w:t>3) ceny, parametry techniczne</w:t>
      </w:r>
    </w:p>
    <w:p w:rsidR="00903E4A" w:rsidRDefault="00903E4A" w:rsidP="0068191B">
      <w:pPr>
        <w:ind w:left="567" w:hanging="283"/>
        <w:rPr>
          <w:szCs w:val="24"/>
          <w:lang w:eastAsia="en-US"/>
        </w:rPr>
      </w:pPr>
    </w:p>
    <w:p w:rsidR="00903E4A" w:rsidRPr="00903E4A" w:rsidRDefault="00903E4A" w:rsidP="0068191B">
      <w:pPr>
        <w:ind w:left="567" w:hanging="283"/>
        <w:rPr>
          <w:b/>
          <w:szCs w:val="24"/>
          <w:lang w:eastAsia="en-US"/>
        </w:rPr>
      </w:pPr>
      <w:r w:rsidRPr="00903E4A">
        <w:rPr>
          <w:b/>
          <w:szCs w:val="24"/>
          <w:lang w:eastAsia="en-US"/>
        </w:rPr>
        <w:t>XV</w:t>
      </w:r>
      <w:r>
        <w:rPr>
          <w:b/>
          <w:szCs w:val="24"/>
          <w:lang w:eastAsia="en-US"/>
        </w:rPr>
        <w:t>.</w:t>
      </w:r>
      <w:r w:rsidRPr="00903E4A">
        <w:rPr>
          <w:b/>
          <w:szCs w:val="24"/>
          <w:lang w:eastAsia="en-US"/>
        </w:rPr>
        <w:t xml:space="preserve"> OPIS SPOSOBU OBLICZENIA CENY</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before="60" w:after="60" w:line="360" w:lineRule="auto"/>
        <w:ind w:left="426" w:hanging="142"/>
        <w:textAlignment w:val="baseline"/>
        <w:rPr>
          <w:szCs w:val="24"/>
        </w:rPr>
      </w:pPr>
      <w:r w:rsidRPr="0031341E">
        <w:rPr>
          <w:bCs/>
          <w:szCs w:val="24"/>
        </w:rPr>
        <w:t>Wykonawca oblicza cenę na formularzu ofertowym, którego wzór stanowi załącznik</w:t>
      </w:r>
      <w:r w:rsidRPr="0031341E">
        <w:rPr>
          <w:rStyle w:val="oznaczenie"/>
          <w:szCs w:val="24"/>
        </w:rPr>
        <w:t xml:space="preserve"> nr 3 </w:t>
      </w:r>
      <w:r w:rsidRPr="0031341E">
        <w:rPr>
          <w:bCs/>
          <w:szCs w:val="24"/>
        </w:rPr>
        <w:t>do SIWZ.</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 xml:space="preserve">Cena musi obejmować wszystkie elementy składające się na przedmiot zamówienia </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Cena musi być wyrażona w złotych polskich (PLN).</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Cena ta będzie brana pod uwagę przy wyborze najkorzystniejszej oferty.</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Wartość cenową należy wpisać z dokładnością do dwóch miejsc po przecinku.</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bCs/>
          <w:szCs w:val="24"/>
        </w:rPr>
        <w:t>Cena przez okres trwania umowy jest stała i nie podlega negocjacji.</w:t>
      </w:r>
    </w:p>
    <w:p w:rsidR="0068191B" w:rsidRPr="0031341E" w:rsidRDefault="0068191B" w:rsidP="0068191B">
      <w:pPr>
        <w:numPr>
          <w:ilvl w:val="0"/>
          <w:numId w:val="26"/>
        </w:numPr>
        <w:tabs>
          <w:tab w:val="clear" w:pos="1410"/>
          <w:tab w:val="num" w:pos="426"/>
        </w:tabs>
        <w:suppressAutoHyphens w:val="0"/>
        <w:overflowPunct w:val="0"/>
        <w:autoSpaceDE w:val="0"/>
        <w:autoSpaceDN w:val="0"/>
        <w:adjustRightInd w:val="0"/>
        <w:spacing w:after="60" w:line="360" w:lineRule="auto"/>
        <w:ind w:left="426" w:hanging="142"/>
        <w:textAlignment w:val="baseline"/>
        <w:rPr>
          <w:szCs w:val="24"/>
        </w:rPr>
      </w:pPr>
      <w:r w:rsidRPr="0031341E">
        <w:rPr>
          <w:szCs w:val="24"/>
        </w:rPr>
        <w:t>Wykonawca określi cenę ryczałtową za całość zamówienia, w złotych polskich (PLN).</w:t>
      </w:r>
    </w:p>
    <w:p w:rsidR="0068191B" w:rsidRPr="0031341E" w:rsidRDefault="0068191B" w:rsidP="0068191B">
      <w:pPr>
        <w:numPr>
          <w:ilvl w:val="0"/>
          <w:numId w:val="26"/>
        </w:numPr>
        <w:tabs>
          <w:tab w:val="clear" w:pos="1410"/>
          <w:tab w:val="num" w:pos="426"/>
        </w:tabs>
        <w:spacing w:after="0" w:line="360" w:lineRule="auto"/>
        <w:ind w:left="426" w:hanging="142"/>
        <w:rPr>
          <w:szCs w:val="24"/>
        </w:rPr>
      </w:pPr>
      <w:r w:rsidRPr="0031341E">
        <w:rPr>
          <w:szCs w:val="24"/>
        </w:rPr>
        <w:t xml:space="preserve">Wykonawca ponosić będzie skutki błędów w ofercie wynikających </w:t>
      </w:r>
      <w:r w:rsidRPr="0031341E">
        <w:rPr>
          <w:szCs w:val="24"/>
        </w:rPr>
        <w:br/>
        <w:t xml:space="preserve">z nieuwzględnienia okoliczności, które mogą wpłynąć na cenę zamówienia. </w:t>
      </w:r>
    </w:p>
    <w:p w:rsidR="0068191B" w:rsidRPr="0031341E" w:rsidRDefault="0068191B" w:rsidP="0068191B">
      <w:pPr>
        <w:numPr>
          <w:ilvl w:val="0"/>
          <w:numId w:val="26"/>
        </w:numPr>
        <w:tabs>
          <w:tab w:val="clear" w:pos="1410"/>
          <w:tab w:val="num" w:pos="426"/>
        </w:tabs>
        <w:spacing w:after="0" w:line="360" w:lineRule="auto"/>
        <w:ind w:left="426" w:hanging="142"/>
        <w:rPr>
          <w:szCs w:val="24"/>
        </w:rPr>
      </w:pPr>
      <w:r w:rsidRPr="0031341E">
        <w:rPr>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 art.91 ust. 3a ustawy Pzp.</w:t>
      </w:r>
    </w:p>
    <w:p w:rsidR="0068191B" w:rsidRPr="00903E4A" w:rsidRDefault="00903E4A" w:rsidP="0068191B">
      <w:pPr>
        <w:spacing w:line="360" w:lineRule="auto"/>
        <w:ind w:left="426"/>
        <w:rPr>
          <w:b/>
          <w:szCs w:val="24"/>
        </w:rPr>
      </w:pPr>
      <w:r>
        <w:rPr>
          <w:b/>
          <w:szCs w:val="24"/>
        </w:rPr>
        <w:t>XV</w:t>
      </w:r>
      <w:r w:rsidR="00B65445">
        <w:rPr>
          <w:b/>
          <w:szCs w:val="24"/>
        </w:rPr>
        <w:t>I</w:t>
      </w:r>
      <w:r w:rsidRPr="00903E4A">
        <w:rPr>
          <w:b/>
          <w:szCs w:val="24"/>
        </w:rPr>
        <w:t>.</w:t>
      </w:r>
      <w:r w:rsidRPr="00903E4A">
        <w:rPr>
          <w:b/>
          <w:szCs w:val="24"/>
          <w:lang w:eastAsia="en-US"/>
        </w:rPr>
        <w:t xml:space="preserve"> PRZEWIDYWANE ZMIANY UMOWY</w:t>
      </w:r>
    </w:p>
    <w:p w:rsidR="00590ABB" w:rsidRPr="00B65445" w:rsidRDefault="00903E4A" w:rsidP="00B65445">
      <w:pPr>
        <w:pStyle w:val="Akapitzlist"/>
        <w:spacing w:line="360" w:lineRule="auto"/>
        <w:ind w:left="0"/>
        <w:contextualSpacing w:val="0"/>
        <w:rPr>
          <w:szCs w:val="24"/>
        </w:rPr>
      </w:pPr>
      <w:r>
        <w:rPr>
          <w:szCs w:val="24"/>
        </w:rPr>
        <w:t xml:space="preserve">       </w:t>
      </w:r>
      <w:r w:rsidR="0068191B" w:rsidRPr="007C3E18">
        <w:rPr>
          <w:szCs w:val="24"/>
        </w:rPr>
        <w:t>Nie dotyczy</w:t>
      </w:r>
    </w:p>
    <w:p w:rsidR="00590ABB" w:rsidRPr="00FC057D" w:rsidRDefault="00B65445" w:rsidP="00B65445">
      <w:pPr>
        <w:ind w:firstLine="426"/>
        <w:rPr>
          <w:b/>
        </w:rPr>
      </w:pPr>
      <w:r>
        <w:rPr>
          <w:b/>
        </w:rPr>
        <w:t>X</w:t>
      </w:r>
      <w:r w:rsidR="00590ABB" w:rsidRPr="00FC057D">
        <w:rPr>
          <w:b/>
        </w:rPr>
        <w:t>V</w:t>
      </w:r>
      <w:r>
        <w:rPr>
          <w:b/>
        </w:rPr>
        <w:t>II</w:t>
      </w:r>
      <w:r w:rsidR="00590ABB" w:rsidRPr="00FC057D">
        <w:rPr>
          <w:b/>
        </w:rPr>
        <w:t xml:space="preserve">. INFORMACJA O PRZEWIDYWANYCH ZAMÓWIENIACH </w:t>
      </w:r>
    </w:p>
    <w:p w:rsidR="00FC057D" w:rsidRPr="00FC057D" w:rsidRDefault="00FC057D" w:rsidP="00B65445">
      <w:pPr>
        <w:spacing w:after="0"/>
        <w:ind w:firstLine="426"/>
      </w:pPr>
      <w:r w:rsidRPr="00FC057D">
        <w:t>Zamawiający nie przewiduje możliwość udzielenia zamówień, o których mowa w art.</w:t>
      </w:r>
    </w:p>
    <w:p w:rsidR="00590ABB" w:rsidRPr="00FC057D" w:rsidRDefault="00FC057D" w:rsidP="00B65445">
      <w:pPr>
        <w:tabs>
          <w:tab w:val="left" w:pos="3085"/>
        </w:tabs>
        <w:spacing w:after="0"/>
        <w:ind w:firstLine="426"/>
      </w:pPr>
      <w:r w:rsidRPr="00FC057D">
        <w:t>67 ust. 1 pkt 7 ustawy Pzp.</w:t>
      </w:r>
      <w:r w:rsidR="00B65445">
        <w:tab/>
      </w:r>
    </w:p>
    <w:p w:rsidR="00FC057D" w:rsidRDefault="00FC057D" w:rsidP="00FC057D"/>
    <w:p w:rsidR="00590ABB" w:rsidRDefault="00590ABB" w:rsidP="00590ABB">
      <w:pPr>
        <w:rPr>
          <w:b/>
        </w:rPr>
      </w:pPr>
      <w:r w:rsidRPr="00FC057D">
        <w:rPr>
          <w:b/>
        </w:rPr>
        <w:t>XV</w:t>
      </w:r>
      <w:r w:rsidR="00B65445">
        <w:rPr>
          <w:b/>
        </w:rPr>
        <w:t>III</w:t>
      </w:r>
      <w:r w:rsidRPr="00FC057D">
        <w:rPr>
          <w:b/>
        </w:rPr>
        <w:t xml:space="preserve">. INFORMACJE O FORMALNOŚCIACH, JAKIE POWINNY ZOSTAĆ DOPEŁNIONE PO WYBORZE OFERTY W CELU ZAWARCIA UMOWY </w:t>
      </w:r>
    </w:p>
    <w:p w:rsidR="00B65445" w:rsidRPr="00FC057D" w:rsidRDefault="00B65445" w:rsidP="00590ABB">
      <w:pPr>
        <w:rPr>
          <w:b/>
        </w:rPr>
      </w:pPr>
    </w:p>
    <w:p w:rsidR="00B65445" w:rsidRPr="00687812" w:rsidRDefault="00B65445" w:rsidP="00B65445">
      <w:pPr>
        <w:numPr>
          <w:ilvl w:val="0"/>
          <w:numId w:val="30"/>
        </w:numPr>
        <w:tabs>
          <w:tab w:val="clear" w:pos="1214"/>
          <w:tab w:val="num" w:pos="426"/>
          <w:tab w:val="left" w:pos="8789"/>
        </w:tabs>
        <w:suppressAutoHyphens w:val="0"/>
        <w:spacing w:before="120"/>
        <w:ind w:left="426" w:hanging="142"/>
        <w:rPr>
          <w:szCs w:val="24"/>
          <w:lang w:eastAsia="en-US"/>
        </w:rPr>
      </w:pPr>
      <w:r w:rsidRPr="00687812">
        <w:rPr>
          <w:szCs w:val="24"/>
          <w:lang w:eastAsia="en-US"/>
        </w:rPr>
        <w:lastRenderedPageBreak/>
        <w:t>Z Wykonawcą wybranym w drodze niniejszego postępowania, który złoży ofertę najkorzystniejszą, zostanie zawarta umowa zgodnie z postanowieniami ustawy Pzp, Kodeksu cywilnego, wymogami SIWZ i zapisami określonym w</w:t>
      </w:r>
      <w:r w:rsidRPr="00687812">
        <w:rPr>
          <w:rStyle w:val="oznaczenie"/>
        </w:rPr>
        <w:t xml:space="preserve"> Załącznik</w:t>
      </w:r>
      <w:r>
        <w:rPr>
          <w:rStyle w:val="oznaczenie"/>
        </w:rPr>
        <w:t>u</w:t>
      </w:r>
      <w:r w:rsidRPr="00687812">
        <w:rPr>
          <w:rStyle w:val="oznaczenie"/>
        </w:rPr>
        <w:t xml:space="preserve"> nr </w:t>
      </w:r>
      <w:r>
        <w:rPr>
          <w:rStyle w:val="oznaczenie"/>
        </w:rPr>
        <w:t>1</w:t>
      </w:r>
      <w:r w:rsidRPr="00687812">
        <w:rPr>
          <w:rStyle w:val="oznaczenie"/>
        </w:rPr>
        <w:t xml:space="preserve">  do SIWZ</w:t>
      </w:r>
      <w:r w:rsidRPr="00687812">
        <w:rPr>
          <w:szCs w:val="24"/>
          <w:lang w:eastAsia="en-US"/>
        </w:rPr>
        <w:t>.</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Jeżeli Wykonawca, którego oferta została wybrana, uchyli się od zawarcia umowy w sprawie zamówienia publicznego lub nie wniesie wymaganego zabezpieczenia należytego wykonania umowy, Zamawiający może wybrać ofertę najkorzystniejszą spośród pozostałych ofert, bez przeprowadzania ich ponownego badania i oceny, chyba że zachodzą przesłanki, o których mowa w art. 93 ust.1 ustawy Pzp.</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Nie później niż w terminie 30 dni od zawarcia umowy w sprawie zamówienia publicznego Zamawiający zamieści ogłoszenie o udzieleniu zamówienia w Biuletynie Zamówień Publicznych.</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 xml:space="preserve">Zamawiający zawrze umowę w sprawie zamówienia publicznego w terminie określonym w art. 94 ustawy Pzp, nie później jednak niż przed upływem terminu związania ofertą. </w:t>
      </w:r>
    </w:p>
    <w:p w:rsidR="00B65445" w:rsidRPr="00687812" w:rsidRDefault="00B65445" w:rsidP="00B65445">
      <w:pPr>
        <w:numPr>
          <w:ilvl w:val="0"/>
          <w:numId w:val="30"/>
        </w:numPr>
        <w:tabs>
          <w:tab w:val="clear" w:pos="1214"/>
          <w:tab w:val="num" w:pos="426"/>
          <w:tab w:val="left" w:pos="8789"/>
        </w:tabs>
        <w:suppressAutoHyphens w:val="0"/>
        <w:ind w:left="426" w:hanging="142"/>
        <w:rPr>
          <w:szCs w:val="24"/>
          <w:lang w:eastAsia="en-US"/>
        </w:rPr>
      </w:pPr>
      <w:r w:rsidRPr="00687812">
        <w:rPr>
          <w:szCs w:val="24"/>
          <w:lang w:eastAsia="en-US"/>
        </w:rPr>
        <w:t>Wykonawca, będzie zobowiązany do podpisania umowy w miejscu i terminie wskazanym przez Zamawiającego.</w:t>
      </w:r>
    </w:p>
    <w:p w:rsidR="00B65445" w:rsidRDefault="00B65445" w:rsidP="00590ABB">
      <w:pPr>
        <w:rPr>
          <w:b/>
          <w:szCs w:val="24"/>
          <w:lang w:eastAsia="en-US"/>
        </w:rPr>
      </w:pPr>
      <w:bookmarkStart w:id="2" w:name="_Toc326423412"/>
    </w:p>
    <w:p w:rsidR="00590ABB" w:rsidRDefault="00B65445" w:rsidP="00590ABB">
      <w:pPr>
        <w:rPr>
          <w:b/>
          <w:szCs w:val="24"/>
          <w:lang w:eastAsia="en-US"/>
        </w:rPr>
      </w:pPr>
      <w:r w:rsidRPr="00B65445">
        <w:rPr>
          <w:b/>
          <w:szCs w:val="24"/>
          <w:lang w:eastAsia="en-US"/>
        </w:rPr>
        <w:t>XIX</w:t>
      </w:r>
      <w:r>
        <w:rPr>
          <w:b/>
          <w:szCs w:val="24"/>
          <w:lang w:eastAsia="en-US"/>
        </w:rPr>
        <w:t>.</w:t>
      </w:r>
      <w:r w:rsidRPr="00B65445">
        <w:rPr>
          <w:b/>
          <w:szCs w:val="24"/>
          <w:lang w:eastAsia="en-US"/>
        </w:rPr>
        <w:t xml:space="preserve"> WYMAGANIA DOTYCZĄCE WADIUM</w:t>
      </w:r>
      <w:bookmarkEnd w:id="2"/>
    </w:p>
    <w:p w:rsidR="00B65445" w:rsidRDefault="00B65445" w:rsidP="00590ABB">
      <w:pPr>
        <w:rPr>
          <w:szCs w:val="24"/>
          <w:lang w:eastAsia="en-US"/>
        </w:rPr>
      </w:pPr>
      <w:r w:rsidRPr="00B65445">
        <w:rPr>
          <w:szCs w:val="24"/>
          <w:lang w:eastAsia="en-US"/>
        </w:rPr>
        <w:t xml:space="preserve">Zamawiający </w:t>
      </w:r>
      <w:r>
        <w:rPr>
          <w:szCs w:val="24"/>
          <w:lang w:eastAsia="en-US"/>
        </w:rPr>
        <w:t>nie żąda wniesienia wadium</w:t>
      </w:r>
    </w:p>
    <w:p w:rsidR="00B65445" w:rsidRPr="00B65445" w:rsidRDefault="00B65445" w:rsidP="00590ABB">
      <w:pPr>
        <w:rPr>
          <w:szCs w:val="24"/>
          <w:lang w:eastAsia="en-US"/>
        </w:rPr>
      </w:pPr>
    </w:p>
    <w:p w:rsidR="00590ABB" w:rsidRPr="00B65445" w:rsidRDefault="00B65445" w:rsidP="00B65445">
      <w:pPr>
        <w:tabs>
          <w:tab w:val="right" w:pos="9942"/>
        </w:tabs>
        <w:ind w:left="567" w:hanging="567"/>
        <w:rPr>
          <w:b/>
        </w:rPr>
      </w:pPr>
      <w:bookmarkStart w:id="3" w:name="_Toc326423413"/>
      <w:r w:rsidRPr="00B65445">
        <w:rPr>
          <w:b/>
          <w:szCs w:val="24"/>
          <w:lang w:eastAsia="en-US"/>
        </w:rPr>
        <w:t>XX</w:t>
      </w:r>
      <w:r>
        <w:rPr>
          <w:b/>
          <w:szCs w:val="24"/>
          <w:lang w:eastAsia="en-US"/>
        </w:rPr>
        <w:t>.</w:t>
      </w:r>
      <w:r w:rsidRPr="00B65445">
        <w:rPr>
          <w:b/>
          <w:szCs w:val="24"/>
          <w:lang w:eastAsia="en-US"/>
        </w:rPr>
        <w:t xml:space="preserve"> WYMAGANIA DOTYCZĄCE ZABEZPIECZENIA NALEŻYTEGO WYKONANIA UMOWY</w:t>
      </w:r>
      <w:bookmarkEnd w:id="3"/>
      <w:r w:rsidRPr="00B65445">
        <w:rPr>
          <w:b/>
          <w:szCs w:val="24"/>
          <w:lang w:eastAsia="en-US"/>
        </w:rPr>
        <w:tab/>
      </w:r>
    </w:p>
    <w:p w:rsidR="00B65445" w:rsidRDefault="00B65445" w:rsidP="00A71317">
      <w:pPr>
        <w:suppressAutoHyphens w:val="0"/>
        <w:spacing w:after="200" w:line="276" w:lineRule="auto"/>
        <w:jc w:val="left"/>
      </w:pPr>
      <w:r>
        <w:t>Nie dotyczy</w:t>
      </w:r>
    </w:p>
    <w:p w:rsidR="00B65445" w:rsidRPr="00B65445" w:rsidRDefault="00B65445" w:rsidP="00B65445">
      <w:pPr>
        <w:suppressAutoHyphens w:val="0"/>
        <w:spacing w:after="200" w:line="276" w:lineRule="auto"/>
        <w:ind w:left="709" w:hanging="709"/>
        <w:rPr>
          <w:b/>
        </w:rPr>
      </w:pPr>
      <w:bookmarkStart w:id="4" w:name="_Toc326423415"/>
      <w:r w:rsidRPr="00B65445">
        <w:rPr>
          <w:b/>
          <w:szCs w:val="24"/>
          <w:lang w:eastAsia="en-US"/>
        </w:rPr>
        <w:t>XXI POUCZENIE O ŚRODKACH OCHRONY PRAWNEJ PRZYSŁUGUJĄCYCH WYKONAWCY W TOKU POSTĘPOWANIA O UDZIELENIE ZAMÓWIENIA</w:t>
      </w:r>
      <w:bookmarkEnd w:id="4"/>
    </w:p>
    <w:p w:rsidR="00590ABB" w:rsidRDefault="00590ABB" w:rsidP="00590ABB"/>
    <w:p w:rsidR="00B65445" w:rsidRPr="00687812" w:rsidRDefault="00B65445" w:rsidP="00B65445">
      <w:pPr>
        <w:pStyle w:val="Akapitzlist"/>
        <w:numPr>
          <w:ilvl w:val="0"/>
          <w:numId w:val="32"/>
        </w:numPr>
        <w:suppressAutoHyphens w:val="0"/>
        <w:overflowPunct w:val="0"/>
        <w:autoSpaceDE w:val="0"/>
        <w:autoSpaceDN w:val="0"/>
        <w:spacing w:before="120"/>
        <w:ind w:left="426" w:hanging="284"/>
        <w:contextualSpacing w:val="0"/>
        <w:rPr>
          <w:szCs w:val="24"/>
        </w:rPr>
      </w:pPr>
      <w:r w:rsidRPr="00687812">
        <w:rPr>
          <w:szCs w:val="24"/>
        </w:rPr>
        <w:t xml:space="preserve">Środki ochrony prawnej przysługują Wykonawcy, uczestnikowi konkursu, a także innemu podmiotowi, zgodnie z Rozdziałem 2, Dział VI ustawy Pzp. jeżeli ma lub miał interes w uzyskaniu danego zamówienia oraz poniósł lub może ponieść szkodę </w:t>
      </w:r>
      <w:r w:rsidRPr="00687812">
        <w:rPr>
          <w:szCs w:val="24"/>
        </w:rPr>
        <w:br/>
        <w:t>w wyniku naruszenia przez Zamawiającego przepisów ustawy Pzp.</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szCs w:val="24"/>
        </w:rPr>
        <w:t>Środki ochrony prawnej wobec ogłoszenia o zamówieniu oraz specyfikacji istotnych warunków zamówienia przysługują również organizacjom wpisanym na listę, o której mowa w art. 154 pkt 5 ustawy Pzp.</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szCs w:val="24"/>
        </w:rPr>
        <w:t>Odwołanie przysługuje wyłącznie od niezgodnej z przepisami ustawy czynności Zamawiającego podjętej w postępowaniu o udzielenie zamówienia lub zaniechania czynności, do której Zamawiający jest zobowiązany na podstawie ustawy Pzp.</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65445" w:rsidRPr="00687812" w:rsidRDefault="00B65445" w:rsidP="00B65445">
      <w:pPr>
        <w:pStyle w:val="Akapitzlist"/>
        <w:numPr>
          <w:ilvl w:val="0"/>
          <w:numId w:val="32"/>
        </w:numPr>
        <w:suppressAutoHyphens w:val="0"/>
        <w:overflowPunct w:val="0"/>
        <w:autoSpaceDE w:val="0"/>
        <w:autoSpaceDN w:val="0"/>
        <w:ind w:left="426" w:hanging="284"/>
        <w:contextualSpacing w:val="0"/>
        <w:rPr>
          <w:szCs w:val="24"/>
        </w:rPr>
      </w:pPr>
      <w:r w:rsidRPr="00687812">
        <w:rPr>
          <w:bCs/>
          <w:szCs w:val="24"/>
        </w:rPr>
        <w:t>Odwołanie przysługuje wyłącznie wobec czynności:</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lastRenderedPageBreak/>
        <w:t>określenia warunków udziału w postępowaniu;</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wykluczenia odwołującego z postępowania o udzielenie zamówienia;</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odrzucenia oferty odwołującego;</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opisu przedmiotu zamówienia;</w:t>
      </w:r>
    </w:p>
    <w:p w:rsidR="00B65445" w:rsidRPr="00687812" w:rsidRDefault="00B65445" w:rsidP="00B65445">
      <w:pPr>
        <w:numPr>
          <w:ilvl w:val="3"/>
          <w:numId w:val="31"/>
        </w:numPr>
        <w:tabs>
          <w:tab w:val="clear" w:pos="3164"/>
          <w:tab w:val="num" w:pos="709"/>
        </w:tabs>
        <w:suppressAutoHyphens w:val="0"/>
        <w:overflowPunct w:val="0"/>
        <w:autoSpaceDE w:val="0"/>
        <w:autoSpaceDN w:val="0"/>
        <w:adjustRightInd w:val="0"/>
        <w:spacing w:after="0" w:line="360" w:lineRule="auto"/>
        <w:ind w:left="709" w:hanging="283"/>
        <w:textAlignment w:val="baseline"/>
        <w:rPr>
          <w:szCs w:val="24"/>
        </w:rPr>
      </w:pPr>
      <w:r w:rsidRPr="00687812">
        <w:rPr>
          <w:szCs w:val="24"/>
        </w:rPr>
        <w:t>wyboru najkorzystniejszej oferty.</w:t>
      </w:r>
    </w:p>
    <w:p w:rsidR="00B65445" w:rsidRPr="00687812" w:rsidRDefault="00B65445" w:rsidP="00B65445">
      <w:pPr>
        <w:pStyle w:val="Akapitzlist"/>
        <w:numPr>
          <w:ilvl w:val="0"/>
          <w:numId w:val="32"/>
        </w:numPr>
        <w:suppressAutoHyphens w:val="0"/>
        <w:overflowPunct w:val="0"/>
        <w:autoSpaceDE w:val="0"/>
        <w:autoSpaceDN w:val="0"/>
        <w:spacing w:after="0"/>
        <w:ind w:hanging="142"/>
        <w:contextualSpacing w:val="0"/>
        <w:rPr>
          <w:szCs w:val="24"/>
        </w:rPr>
      </w:pPr>
      <w:r w:rsidRPr="00687812">
        <w:rPr>
          <w:szCs w:val="24"/>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Odwołujący przesyła kopię odwołania Zamawiającemu przed upływem terminu do wniesienia odwołania w taki sposób, aby mógł on zapoznać się z jego treścią przed upływem te</w:t>
      </w:r>
      <w:r>
        <w:rPr>
          <w:szCs w:val="24"/>
        </w:rPr>
        <w:t>go terminu. Domniemywa się, iż Z</w:t>
      </w:r>
      <w:r w:rsidRPr="00687812">
        <w:rPr>
          <w:szCs w:val="24"/>
        </w:rPr>
        <w:t>amawiający mógł zapoznać się z treścią odwołania przed upływem terminu do jego wniesienia, jeżeli przesłanie jego kopii nastąpiło przed upływem terminu do jego wniesienia przy użyciu środków komunikacji elektronicznej.</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Odwołanie wnosi się w terminie w terminie 5 dni od dnia prz</w:t>
      </w:r>
      <w:r>
        <w:rPr>
          <w:szCs w:val="24"/>
        </w:rPr>
        <w:t>esłania informacji o czynności Z</w:t>
      </w:r>
      <w:r w:rsidRPr="00687812">
        <w:rPr>
          <w:szCs w:val="24"/>
        </w:rPr>
        <w:t>amawiającego stanowiącej podstawę jego wniesienia – jeżeli zostały przesłane w sposób określony w art. 180 ust. 5 zdanie drugie albo w terminie 10 dni – jeżeli zostały przesłane w inny sposób.</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Na orzeczenie Krajowej Izby Odwoławczej stronom oraz uczestnikom postępowania odwoławczego przysługuje skarga do sądu.</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Skargę wnosi się do sądu okręgowego właściwego dla siedziby albo miejsca zamieszkania Zamawiającego.</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 xml:space="preserve">Skargę wnosi się za pośrednictwem Prezesa Izby w terminie 7 dni od dnia doręczenia orzeczenia Izby, przesyłając jednocześnie jej odpis przeciwnikowi skargi. </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Złożenie skargi w placówce pocztowej operatora wyznaczonego w rozumieniu ustawy z dnia 23 listopada 2012 r. – Prawo pocztowe (Dz.U. poz. 1529) jest równoznaczne z jej wniesieniem.</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Prezes Krajowej Izby Odwoławczej przekazuje skargę wraz z aktami postępowania odwoławczego właściwemu sądowi w terminie 7 dni od dnia jej otrzymania.</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 xml:space="preserve">W terminie 21 dni od dnia wydania orzeczenia skargę może wnieść także Prezes Urzędu. Prezes Urzędu może także przystąpić do toczącego się postępowania. </w:t>
      </w:r>
    </w:p>
    <w:p w:rsidR="00B65445" w:rsidRPr="00687812"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Do czynności podejmowanych przez Prezesa Urzędu stosuje się odpowiednio przepisy ustawy z dnia 17 listopada 1964 r. - Kodeks postępowania cywilnego.</w:t>
      </w:r>
    </w:p>
    <w:p w:rsidR="00B65445" w:rsidRDefault="00B65445" w:rsidP="00B65445">
      <w:pPr>
        <w:pStyle w:val="Akapitzlist"/>
        <w:numPr>
          <w:ilvl w:val="0"/>
          <w:numId w:val="32"/>
        </w:numPr>
        <w:suppressAutoHyphens w:val="0"/>
        <w:overflowPunct w:val="0"/>
        <w:autoSpaceDE w:val="0"/>
        <w:autoSpaceDN w:val="0"/>
        <w:spacing w:after="0"/>
        <w:ind w:left="426" w:hanging="284"/>
        <w:contextualSpacing w:val="0"/>
        <w:rPr>
          <w:szCs w:val="24"/>
        </w:rPr>
      </w:pPr>
      <w:r w:rsidRPr="00687812">
        <w:rPr>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B65445" w:rsidRPr="007212D1" w:rsidRDefault="00B65445" w:rsidP="00B65445">
      <w:pPr>
        <w:pStyle w:val="Akapitzlist"/>
        <w:numPr>
          <w:ilvl w:val="0"/>
          <w:numId w:val="32"/>
        </w:numPr>
        <w:suppressAutoHyphens w:val="0"/>
        <w:overflowPunct w:val="0"/>
        <w:autoSpaceDE w:val="0"/>
        <w:autoSpaceDN w:val="0"/>
        <w:spacing w:after="240"/>
        <w:ind w:left="426" w:hanging="284"/>
        <w:contextualSpacing w:val="0"/>
        <w:rPr>
          <w:szCs w:val="24"/>
        </w:rPr>
      </w:pPr>
      <w:r>
        <w:rPr>
          <w:szCs w:val="24"/>
        </w:rPr>
        <w:t>Jeżeli koniec terminu do wykonania czynności przypada na sobotę lub dzień ustawowo wolny od pracy, termin upływa dnia następnego po dniu lub dniach wolnych od pracy.</w:t>
      </w:r>
    </w:p>
    <w:p w:rsidR="00B65445" w:rsidRDefault="00B65445" w:rsidP="00B65445">
      <w:pPr>
        <w:pStyle w:val="Nagwek1"/>
        <w:numPr>
          <w:ilvl w:val="0"/>
          <w:numId w:val="0"/>
        </w:numPr>
        <w:spacing w:after="120" w:line="276" w:lineRule="auto"/>
        <w:ind w:left="1588" w:hanging="1588"/>
        <w:rPr>
          <w:rFonts w:ascii="Times New Roman" w:hAnsi="Times New Roman"/>
          <w:sz w:val="24"/>
          <w:szCs w:val="24"/>
          <w:lang w:eastAsia="en-US"/>
        </w:rPr>
      </w:pPr>
      <w:r w:rsidRPr="00687812">
        <w:rPr>
          <w:rFonts w:ascii="Times New Roman" w:hAnsi="Times New Roman"/>
          <w:sz w:val="24"/>
          <w:szCs w:val="24"/>
          <w:lang w:eastAsia="en-US"/>
        </w:rPr>
        <w:t>XXII ZAŁĄCZNIKI DO SIWZ</w:t>
      </w:r>
    </w:p>
    <w:p w:rsidR="00B65445" w:rsidRPr="00B65445" w:rsidRDefault="00B65445" w:rsidP="00B65445">
      <w:pPr>
        <w:rPr>
          <w:lang w:eastAsia="en-US"/>
        </w:rPr>
      </w:pPr>
    </w:p>
    <w:p w:rsidR="00B65445" w:rsidRPr="00687812" w:rsidRDefault="00B65445" w:rsidP="00B65445">
      <w:pPr>
        <w:spacing w:before="120" w:line="276" w:lineRule="auto"/>
        <w:ind w:right="142"/>
        <w:rPr>
          <w:szCs w:val="24"/>
          <w:lang w:eastAsia="en-US"/>
        </w:rPr>
      </w:pPr>
      <w:r w:rsidRPr="00687812">
        <w:rPr>
          <w:szCs w:val="24"/>
          <w:lang w:eastAsia="en-US"/>
        </w:rPr>
        <w:t>Załącznikami do SIWZ są:</w:t>
      </w:r>
    </w:p>
    <w:tbl>
      <w:tblPr>
        <w:tblW w:w="10031" w:type="dxa"/>
        <w:tblLook w:val="01E0" w:firstRow="1" w:lastRow="1" w:firstColumn="1" w:lastColumn="1" w:noHBand="0" w:noVBand="0"/>
      </w:tblPr>
      <w:tblGrid>
        <w:gridCol w:w="2518"/>
        <w:gridCol w:w="7513"/>
      </w:tblGrid>
      <w:tr w:rsidR="00B65445" w:rsidRPr="00B65445" w:rsidTr="00AF2F74">
        <w:tc>
          <w:tcPr>
            <w:tcW w:w="2518" w:type="dxa"/>
          </w:tcPr>
          <w:p w:rsidR="00B65445" w:rsidRPr="00B65445" w:rsidRDefault="00B65445" w:rsidP="00AF2F74">
            <w:pPr>
              <w:widowControl w:val="0"/>
              <w:rPr>
                <w:bCs/>
                <w:szCs w:val="24"/>
              </w:rPr>
            </w:pPr>
            <w:r w:rsidRPr="00B65445">
              <w:rPr>
                <w:bCs/>
                <w:szCs w:val="24"/>
              </w:rPr>
              <w:t>Załączniki nr 1</w:t>
            </w:r>
          </w:p>
        </w:tc>
        <w:tc>
          <w:tcPr>
            <w:tcW w:w="7513" w:type="dxa"/>
          </w:tcPr>
          <w:p w:rsidR="00B65445" w:rsidRPr="00B65445" w:rsidRDefault="00B65445" w:rsidP="00B65445">
            <w:pPr>
              <w:spacing w:before="60" w:after="60" w:line="360" w:lineRule="auto"/>
              <w:rPr>
                <w:szCs w:val="24"/>
                <w:lang w:eastAsia="pl-PL"/>
              </w:rPr>
            </w:pPr>
            <w:r w:rsidRPr="00B65445">
              <w:rPr>
                <w:szCs w:val="24"/>
                <w:lang w:eastAsia="pl-PL"/>
              </w:rPr>
              <w:t>Specyfikacja techniczna średniego pojazdu ratowniczo-gaśniczego</w:t>
            </w:r>
          </w:p>
        </w:tc>
      </w:tr>
      <w:tr w:rsidR="00B65445" w:rsidRPr="00B65445" w:rsidTr="00AF2F74">
        <w:tc>
          <w:tcPr>
            <w:tcW w:w="2518" w:type="dxa"/>
          </w:tcPr>
          <w:p w:rsidR="00B65445" w:rsidRPr="00B65445" w:rsidRDefault="00B65445" w:rsidP="00AF2F74">
            <w:pPr>
              <w:widowControl w:val="0"/>
              <w:rPr>
                <w:bCs/>
                <w:szCs w:val="24"/>
              </w:rPr>
            </w:pPr>
            <w:r w:rsidRPr="00B65445">
              <w:rPr>
                <w:bCs/>
                <w:szCs w:val="24"/>
              </w:rPr>
              <w:t>Załączniki nr 2</w:t>
            </w:r>
          </w:p>
        </w:tc>
        <w:tc>
          <w:tcPr>
            <w:tcW w:w="7513" w:type="dxa"/>
          </w:tcPr>
          <w:p w:rsidR="00B65445" w:rsidRPr="00B65445" w:rsidRDefault="00B65445" w:rsidP="00AF2F74">
            <w:pPr>
              <w:widowControl w:val="0"/>
              <w:ind w:left="497" w:hanging="321"/>
              <w:rPr>
                <w:bCs/>
                <w:szCs w:val="24"/>
              </w:rPr>
            </w:pPr>
            <w:r>
              <w:rPr>
                <w:bCs/>
                <w:szCs w:val="24"/>
              </w:rPr>
              <w:t>Istotne postanowienia umowy</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lastRenderedPageBreak/>
              <w:t>Załączniki nr 3</w:t>
            </w:r>
          </w:p>
        </w:tc>
        <w:tc>
          <w:tcPr>
            <w:tcW w:w="7513" w:type="dxa"/>
          </w:tcPr>
          <w:p w:rsidR="00B65445" w:rsidRPr="00687812" w:rsidRDefault="00B65445" w:rsidP="00AF2F74">
            <w:pPr>
              <w:widowControl w:val="0"/>
              <w:ind w:left="497" w:hanging="321"/>
              <w:rPr>
                <w:bCs/>
                <w:szCs w:val="24"/>
              </w:rPr>
            </w:pPr>
            <w:r w:rsidRPr="00687812">
              <w:rPr>
                <w:bCs/>
                <w:szCs w:val="24"/>
              </w:rPr>
              <w:t>Formularz ofertowy</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4</w:t>
            </w:r>
          </w:p>
        </w:tc>
        <w:tc>
          <w:tcPr>
            <w:tcW w:w="7513" w:type="dxa"/>
          </w:tcPr>
          <w:p w:rsidR="00B65445" w:rsidRPr="00687812" w:rsidRDefault="00B65445" w:rsidP="00AF2F74">
            <w:pPr>
              <w:widowControl w:val="0"/>
              <w:ind w:left="497" w:hanging="321"/>
              <w:rPr>
                <w:bCs/>
                <w:szCs w:val="24"/>
              </w:rPr>
            </w:pPr>
            <w:r w:rsidRPr="00687812">
              <w:rPr>
                <w:bCs/>
                <w:szCs w:val="24"/>
              </w:rPr>
              <w:t>Wykaz podwykonawców</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5</w:t>
            </w:r>
          </w:p>
        </w:tc>
        <w:tc>
          <w:tcPr>
            <w:tcW w:w="7513" w:type="dxa"/>
          </w:tcPr>
          <w:p w:rsidR="00B65445" w:rsidRPr="00687812" w:rsidRDefault="00B65445" w:rsidP="00AF2F74">
            <w:pPr>
              <w:widowControl w:val="0"/>
              <w:ind w:left="497" w:hanging="321"/>
              <w:rPr>
                <w:bCs/>
                <w:szCs w:val="24"/>
              </w:rPr>
            </w:pPr>
            <w:r w:rsidRPr="00687812">
              <w:rPr>
                <w:bCs/>
                <w:szCs w:val="24"/>
              </w:rPr>
              <w:t xml:space="preserve">Oświadczenie o spełnianiu warunków zamówienia </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6</w:t>
            </w:r>
          </w:p>
        </w:tc>
        <w:tc>
          <w:tcPr>
            <w:tcW w:w="7513" w:type="dxa"/>
          </w:tcPr>
          <w:p w:rsidR="00B65445" w:rsidRPr="00687812" w:rsidRDefault="00B65445" w:rsidP="00AF2F74">
            <w:pPr>
              <w:widowControl w:val="0"/>
              <w:ind w:left="497" w:hanging="321"/>
              <w:rPr>
                <w:bCs/>
                <w:szCs w:val="24"/>
              </w:rPr>
            </w:pPr>
            <w:r w:rsidRPr="00687812">
              <w:rPr>
                <w:bCs/>
                <w:szCs w:val="24"/>
              </w:rPr>
              <w:t xml:space="preserve">Oświadczenie o niepodleganiu z wykluczenia    </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 xml:space="preserve">Załącznik nr 7 </w:t>
            </w:r>
          </w:p>
        </w:tc>
        <w:tc>
          <w:tcPr>
            <w:tcW w:w="7513" w:type="dxa"/>
          </w:tcPr>
          <w:p w:rsidR="00B65445" w:rsidRPr="00687812" w:rsidRDefault="00B65445" w:rsidP="00AF2F74">
            <w:pPr>
              <w:widowControl w:val="0"/>
              <w:ind w:left="497" w:hanging="321"/>
              <w:rPr>
                <w:bCs/>
                <w:szCs w:val="24"/>
              </w:rPr>
            </w:pPr>
            <w:r w:rsidRPr="00687812">
              <w:rPr>
                <w:bCs/>
                <w:szCs w:val="24"/>
              </w:rPr>
              <w:t xml:space="preserve">Wzór oświadczenia o przynależności do grupy kapitałowej </w:t>
            </w:r>
          </w:p>
        </w:tc>
      </w:tr>
      <w:tr w:rsidR="00B65445" w:rsidRPr="00687812" w:rsidTr="00AF2F74">
        <w:tc>
          <w:tcPr>
            <w:tcW w:w="2518" w:type="dxa"/>
          </w:tcPr>
          <w:p w:rsidR="00B65445" w:rsidRPr="00687812" w:rsidRDefault="00B65445" w:rsidP="00AF2F74">
            <w:pPr>
              <w:widowControl w:val="0"/>
              <w:rPr>
                <w:bCs/>
                <w:szCs w:val="24"/>
              </w:rPr>
            </w:pPr>
            <w:r w:rsidRPr="00687812">
              <w:rPr>
                <w:bCs/>
                <w:szCs w:val="24"/>
              </w:rPr>
              <w:t>Załącznik nr 8</w:t>
            </w:r>
          </w:p>
        </w:tc>
        <w:tc>
          <w:tcPr>
            <w:tcW w:w="7513" w:type="dxa"/>
          </w:tcPr>
          <w:p w:rsidR="00B65445" w:rsidRPr="00687812" w:rsidRDefault="00B65445" w:rsidP="00AF2F74">
            <w:pPr>
              <w:widowControl w:val="0"/>
              <w:ind w:left="497" w:hanging="321"/>
              <w:rPr>
                <w:bCs/>
                <w:szCs w:val="24"/>
              </w:rPr>
            </w:pPr>
            <w:r w:rsidRPr="00687812">
              <w:rPr>
                <w:szCs w:val="24"/>
                <w:lang w:eastAsia="en-US"/>
              </w:rPr>
              <w:t xml:space="preserve">Wzór wykazu wykonanych </w:t>
            </w:r>
            <w:r>
              <w:rPr>
                <w:szCs w:val="24"/>
                <w:lang w:eastAsia="en-US"/>
              </w:rPr>
              <w:t>dostaw</w:t>
            </w:r>
            <w:r w:rsidRPr="00687812">
              <w:rPr>
                <w:szCs w:val="24"/>
              </w:rPr>
              <w:t xml:space="preserve"> </w:t>
            </w:r>
          </w:p>
        </w:tc>
      </w:tr>
      <w:tr w:rsidR="00B65445" w:rsidRPr="00450EA7" w:rsidTr="00AF2F74">
        <w:tc>
          <w:tcPr>
            <w:tcW w:w="2518" w:type="dxa"/>
          </w:tcPr>
          <w:p w:rsidR="00B65445" w:rsidRPr="00687812" w:rsidRDefault="00B65445" w:rsidP="00AF2F74">
            <w:pPr>
              <w:widowControl w:val="0"/>
              <w:rPr>
                <w:bCs/>
                <w:szCs w:val="24"/>
              </w:rPr>
            </w:pPr>
          </w:p>
        </w:tc>
        <w:tc>
          <w:tcPr>
            <w:tcW w:w="7513" w:type="dxa"/>
          </w:tcPr>
          <w:p w:rsidR="00B65445" w:rsidRPr="00450EA7" w:rsidRDefault="00B65445" w:rsidP="00AF2F74">
            <w:pPr>
              <w:widowControl w:val="0"/>
              <w:ind w:left="497" w:hanging="321"/>
              <w:rPr>
                <w:bCs/>
                <w:szCs w:val="24"/>
              </w:rPr>
            </w:pPr>
          </w:p>
        </w:tc>
      </w:tr>
    </w:tbl>
    <w:p w:rsidR="00590ABB" w:rsidRDefault="00590ABB" w:rsidP="00590ABB"/>
    <w:p w:rsidR="007B0469" w:rsidRPr="007B0469" w:rsidRDefault="007B0469" w:rsidP="007B0469">
      <w:pPr>
        <w:widowControl w:val="0"/>
        <w:shd w:val="clear" w:color="auto" w:fill="FFFFFF"/>
        <w:suppressAutoHyphens w:val="0"/>
        <w:autoSpaceDE w:val="0"/>
        <w:autoSpaceDN w:val="0"/>
        <w:adjustRightInd w:val="0"/>
        <w:spacing w:after="0" w:line="259" w:lineRule="exact"/>
        <w:ind w:left="284" w:right="255"/>
        <w:jc w:val="right"/>
        <w:rPr>
          <w:b/>
          <w:bCs/>
          <w:sz w:val="16"/>
          <w:szCs w:val="16"/>
          <w:u w:val="single"/>
          <w:lang w:eastAsia="pl-PL"/>
        </w:rPr>
      </w:pPr>
    </w:p>
    <w:sectPr w:rsidR="007B0469" w:rsidRPr="007B0469" w:rsidSect="009F073D">
      <w:headerReference w:type="default" r:id="rId8"/>
      <w:footerReference w:type="default" r:id="rId9"/>
      <w:pgSz w:w="11906" w:h="16838"/>
      <w:pgMar w:top="1417" w:right="993" w:bottom="1417" w:left="971" w:header="113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58E" w:rsidRDefault="00D2258E">
      <w:pPr>
        <w:spacing w:after="0"/>
      </w:pPr>
      <w:r>
        <w:separator/>
      </w:r>
    </w:p>
  </w:endnote>
  <w:endnote w:type="continuationSeparator" w:id="0">
    <w:p w:rsidR="00D2258E" w:rsidRDefault="00D225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5C" w:rsidRDefault="00050A5C">
    <w:pPr>
      <w:pStyle w:val="Stopka"/>
    </w:pPr>
  </w:p>
  <w:tbl>
    <w:tblPr>
      <w:tblW w:w="9653" w:type="dxa"/>
      <w:tblLayout w:type="fixed"/>
      <w:tblLook w:val="01E0" w:firstRow="1" w:lastRow="1" w:firstColumn="1" w:lastColumn="1" w:noHBand="0" w:noVBand="0"/>
    </w:tblPr>
    <w:tblGrid>
      <w:gridCol w:w="2093"/>
      <w:gridCol w:w="142"/>
      <w:gridCol w:w="224"/>
      <w:gridCol w:w="1477"/>
      <w:gridCol w:w="141"/>
      <w:gridCol w:w="4194"/>
      <w:gridCol w:w="1382"/>
    </w:tblGrid>
    <w:tr w:rsidR="00050A5C" w:rsidRPr="0043099E" w:rsidTr="00050A5C">
      <w:trPr>
        <w:gridAfter w:val="1"/>
        <w:wAfter w:w="1382" w:type="dxa"/>
        <w:trHeight w:val="533"/>
      </w:trPr>
      <w:tc>
        <w:tcPr>
          <w:tcW w:w="2093" w:type="dxa"/>
          <w:shd w:val="clear" w:color="auto" w:fill="auto"/>
          <w:vAlign w:val="bottom"/>
        </w:tcPr>
        <w:p w:rsidR="00050A5C" w:rsidRPr="0043099E" w:rsidRDefault="00050A5C" w:rsidP="00050A5C">
          <w:pPr>
            <w:rPr>
              <w:b/>
              <w:i/>
              <w:w w:val="95"/>
              <w:sz w:val="18"/>
              <w:szCs w:val="18"/>
              <w:lang w:eastAsia="ar-SA"/>
            </w:rPr>
          </w:pPr>
        </w:p>
      </w:tc>
      <w:tc>
        <w:tcPr>
          <w:tcW w:w="366" w:type="dxa"/>
          <w:gridSpan w:val="2"/>
          <w:shd w:val="clear" w:color="auto" w:fill="auto"/>
          <w:vAlign w:val="bottom"/>
        </w:tcPr>
        <w:p w:rsidR="00050A5C" w:rsidRPr="0043099E" w:rsidRDefault="00050A5C" w:rsidP="00050A5C">
          <w:pPr>
            <w:rPr>
              <w:b/>
              <w:i/>
              <w:w w:val="95"/>
              <w:sz w:val="18"/>
              <w:szCs w:val="18"/>
              <w:lang w:eastAsia="ar-SA"/>
            </w:rPr>
          </w:pPr>
        </w:p>
      </w:tc>
      <w:tc>
        <w:tcPr>
          <w:tcW w:w="1477" w:type="dxa"/>
          <w:shd w:val="clear" w:color="auto" w:fill="auto"/>
          <w:vAlign w:val="bottom"/>
        </w:tcPr>
        <w:p w:rsidR="00050A5C" w:rsidRPr="0043099E" w:rsidRDefault="00050A5C" w:rsidP="00050A5C">
          <w:pPr>
            <w:rPr>
              <w:i/>
              <w:w w:val="95"/>
              <w:sz w:val="18"/>
              <w:szCs w:val="18"/>
              <w:lang w:eastAsia="ar-SA"/>
            </w:rPr>
          </w:pPr>
        </w:p>
      </w:tc>
      <w:tc>
        <w:tcPr>
          <w:tcW w:w="4335" w:type="dxa"/>
          <w:gridSpan w:val="2"/>
          <w:shd w:val="clear" w:color="auto" w:fill="auto"/>
          <w:vAlign w:val="bottom"/>
        </w:tcPr>
        <w:p w:rsidR="00050A5C" w:rsidRPr="0043099E" w:rsidRDefault="00050A5C" w:rsidP="00050A5C">
          <w:pPr>
            <w:rPr>
              <w:i/>
              <w:w w:val="95"/>
              <w:sz w:val="10"/>
              <w:szCs w:val="10"/>
              <w:lang w:eastAsia="ar-SA"/>
            </w:rPr>
          </w:pPr>
        </w:p>
      </w:tc>
    </w:tr>
    <w:tr w:rsidR="00050A5C" w:rsidRPr="0043099E" w:rsidTr="00050A5C">
      <w:tc>
        <w:tcPr>
          <w:tcW w:w="2235" w:type="dxa"/>
          <w:gridSpan w:val="2"/>
          <w:shd w:val="clear" w:color="auto" w:fill="auto"/>
        </w:tcPr>
        <w:p w:rsidR="00050A5C" w:rsidRPr="0043099E" w:rsidRDefault="00050A5C" w:rsidP="00050A5C">
          <w:pPr>
            <w:rPr>
              <w:i/>
              <w:w w:val="95"/>
              <w:sz w:val="12"/>
              <w:szCs w:val="12"/>
              <w:lang w:eastAsia="ar-SA"/>
            </w:rPr>
          </w:pPr>
        </w:p>
      </w:tc>
      <w:tc>
        <w:tcPr>
          <w:tcW w:w="1842" w:type="dxa"/>
          <w:gridSpan w:val="3"/>
          <w:shd w:val="clear" w:color="auto" w:fill="auto"/>
        </w:tcPr>
        <w:p w:rsidR="00050A5C" w:rsidRPr="0043099E" w:rsidRDefault="00050A5C" w:rsidP="00050A5C">
          <w:pPr>
            <w:rPr>
              <w:i/>
              <w:w w:val="95"/>
              <w:sz w:val="12"/>
              <w:szCs w:val="12"/>
              <w:lang w:eastAsia="ar-SA"/>
            </w:rPr>
          </w:pPr>
        </w:p>
      </w:tc>
      <w:tc>
        <w:tcPr>
          <w:tcW w:w="5576" w:type="dxa"/>
          <w:gridSpan w:val="2"/>
          <w:shd w:val="clear" w:color="auto" w:fill="auto"/>
        </w:tcPr>
        <w:p w:rsidR="00050A5C" w:rsidRPr="0043099E" w:rsidRDefault="00050A5C" w:rsidP="00050A5C">
          <w:pPr>
            <w:shd w:val="clear" w:color="auto" w:fill="FFFFFF"/>
            <w:jc w:val="center"/>
            <w:rPr>
              <w:w w:val="95"/>
              <w:sz w:val="10"/>
              <w:szCs w:val="10"/>
              <w:lang w:eastAsia="ar-SA"/>
            </w:rPr>
          </w:pPr>
        </w:p>
      </w:tc>
    </w:tr>
  </w:tbl>
  <w:p w:rsidR="00050A5C" w:rsidRDefault="00050A5C">
    <w:pPr>
      <w:pStyle w:val="Stopka"/>
    </w:pPr>
  </w:p>
  <w:p w:rsidR="00050A5C" w:rsidRDefault="00050A5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58E" w:rsidRDefault="00D2258E">
      <w:pPr>
        <w:spacing w:after="0"/>
      </w:pPr>
      <w:r>
        <w:separator/>
      </w:r>
    </w:p>
  </w:footnote>
  <w:footnote w:type="continuationSeparator" w:id="0">
    <w:p w:rsidR="00D2258E" w:rsidRDefault="00D2258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5C" w:rsidRDefault="00050A5C">
    <w:pPr>
      <w:pStyle w:val="Nagwek"/>
      <w:jc w:val="right"/>
    </w:pPr>
    <w:r>
      <w:fldChar w:fldCharType="begin"/>
    </w:r>
    <w:r>
      <w:instrText>PAGE   \* MERGEFORMAT</w:instrText>
    </w:r>
    <w:r>
      <w:fldChar w:fldCharType="separate"/>
    </w:r>
    <w:r w:rsidR="006F4B73">
      <w:rPr>
        <w:noProof/>
      </w:rPr>
      <w:t>1</w:t>
    </w:r>
    <w:r>
      <w:rPr>
        <w:noProof/>
      </w:rPr>
      <w:fldChar w:fldCharType="end"/>
    </w:r>
  </w:p>
  <w:p w:rsidR="00050A5C" w:rsidRDefault="00050A5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2CB56E5"/>
    <w:multiLevelType w:val="hybridMultilevel"/>
    <w:tmpl w:val="A92C898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55D9F"/>
    <w:multiLevelType w:val="hybridMultilevel"/>
    <w:tmpl w:val="975E5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F05BE2"/>
    <w:multiLevelType w:val="hybridMultilevel"/>
    <w:tmpl w:val="70F4B5A2"/>
    <w:lvl w:ilvl="0" w:tplc="04150011">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159EF"/>
    <w:multiLevelType w:val="hybridMultilevel"/>
    <w:tmpl w:val="40905B6A"/>
    <w:lvl w:ilvl="0" w:tplc="4B42A214">
      <w:start w:val="1"/>
      <w:numFmt w:val="decimal"/>
      <w:lvlText w:val="%1."/>
      <w:lvlJc w:val="right"/>
      <w:pPr>
        <w:tabs>
          <w:tab w:val="num" w:pos="-8"/>
        </w:tabs>
        <w:ind w:left="142" w:firstLine="0"/>
      </w:pPr>
      <w:rPr>
        <w:rFonts w:hint="default"/>
      </w:rPr>
    </w:lvl>
    <w:lvl w:ilvl="1" w:tplc="04150019" w:tentative="1">
      <w:start w:val="1"/>
      <w:numFmt w:val="lowerLetter"/>
      <w:lvlText w:val="%2."/>
      <w:lvlJc w:val="left"/>
      <w:pPr>
        <w:tabs>
          <w:tab w:val="num" w:pos="502"/>
        </w:tabs>
        <w:ind w:left="502" w:hanging="360"/>
      </w:pPr>
    </w:lvl>
    <w:lvl w:ilvl="2" w:tplc="0415001B" w:tentative="1">
      <w:start w:val="1"/>
      <w:numFmt w:val="lowerRoman"/>
      <w:lvlText w:val="%3."/>
      <w:lvlJc w:val="right"/>
      <w:pPr>
        <w:tabs>
          <w:tab w:val="num" w:pos="1222"/>
        </w:tabs>
        <w:ind w:left="1222" w:hanging="180"/>
      </w:pPr>
    </w:lvl>
    <w:lvl w:ilvl="3" w:tplc="0415000F" w:tentative="1">
      <w:start w:val="1"/>
      <w:numFmt w:val="decimal"/>
      <w:lvlText w:val="%4."/>
      <w:lvlJc w:val="left"/>
      <w:pPr>
        <w:tabs>
          <w:tab w:val="num" w:pos="1942"/>
        </w:tabs>
        <w:ind w:left="1942" w:hanging="360"/>
      </w:pPr>
    </w:lvl>
    <w:lvl w:ilvl="4" w:tplc="04150019" w:tentative="1">
      <w:start w:val="1"/>
      <w:numFmt w:val="lowerLetter"/>
      <w:lvlText w:val="%5."/>
      <w:lvlJc w:val="left"/>
      <w:pPr>
        <w:tabs>
          <w:tab w:val="num" w:pos="2662"/>
        </w:tabs>
        <w:ind w:left="2662" w:hanging="360"/>
      </w:pPr>
    </w:lvl>
    <w:lvl w:ilvl="5" w:tplc="0415001B" w:tentative="1">
      <w:start w:val="1"/>
      <w:numFmt w:val="lowerRoman"/>
      <w:lvlText w:val="%6."/>
      <w:lvlJc w:val="right"/>
      <w:pPr>
        <w:tabs>
          <w:tab w:val="num" w:pos="3382"/>
        </w:tabs>
        <w:ind w:left="3382" w:hanging="180"/>
      </w:pPr>
    </w:lvl>
    <w:lvl w:ilvl="6" w:tplc="0415000F" w:tentative="1">
      <w:start w:val="1"/>
      <w:numFmt w:val="decimal"/>
      <w:lvlText w:val="%7."/>
      <w:lvlJc w:val="left"/>
      <w:pPr>
        <w:tabs>
          <w:tab w:val="num" w:pos="4102"/>
        </w:tabs>
        <w:ind w:left="4102" w:hanging="360"/>
      </w:pPr>
    </w:lvl>
    <w:lvl w:ilvl="7" w:tplc="04150019" w:tentative="1">
      <w:start w:val="1"/>
      <w:numFmt w:val="lowerLetter"/>
      <w:lvlText w:val="%8."/>
      <w:lvlJc w:val="left"/>
      <w:pPr>
        <w:tabs>
          <w:tab w:val="num" w:pos="4822"/>
        </w:tabs>
        <w:ind w:left="4822" w:hanging="360"/>
      </w:pPr>
    </w:lvl>
    <w:lvl w:ilvl="8" w:tplc="0415001B" w:tentative="1">
      <w:start w:val="1"/>
      <w:numFmt w:val="lowerRoman"/>
      <w:lvlText w:val="%9."/>
      <w:lvlJc w:val="right"/>
      <w:pPr>
        <w:tabs>
          <w:tab w:val="num" w:pos="5542"/>
        </w:tabs>
        <w:ind w:left="5542" w:hanging="180"/>
      </w:pPr>
    </w:lvl>
  </w:abstractNum>
  <w:abstractNum w:abstractNumId="6" w15:restartNumberingAfterBreak="0">
    <w:nsid w:val="19917C18"/>
    <w:multiLevelType w:val="hybridMultilevel"/>
    <w:tmpl w:val="7688BF2C"/>
    <w:lvl w:ilvl="0" w:tplc="70061B4C">
      <w:start w:val="1"/>
      <w:numFmt w:val="upp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AD35436"/>
    <w:multiLevelType w:val="hybridMultilevel"/>
    <w:tmpl w:val="40905B6A"/>
    <w:lvl w:ilvl="0" w:tplc="4B42A214">
      <w:start w:val="1"/>
      <w:numFmt w:val="decimal"/>
      <w:lvlText w:val="%1."/>
      <w:lvlJc w:val="right"/>
      <w:pPr>
        <w:tabs>
          <w:tab w:val="num" w:pos="1214"/>
        </w:tabs>
        <w:ind w:left="1364" w:firstLine="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8" w15:restartNumberingAfterBreak="0">
    <w:nsid w:val="1AE61CD1"/>
    <w:multiLevelType w:val="hybridMultilevel"/>
    <w:tmpl w:val="D4682796"/>
    <w:lvl w:ilvl="0" w:tplc="027ED8BA">
      <w:start w:val="1"/>
      <w:numFmt w:val="decimal"/>
      <w:lvlText w:val="%1)"/>
      <w:lvlJc w:val="left"/>
      <w:pPr>
        <w:ind w:left="643" w:hanging="360"/>
      </w:pPr>
      <w:rPr>
        <w:rFonts w:hint="default"/>
        <w:b w:val="0"/>
        <w:color w:val="000000"/>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15:restartNumberingAfterBreak="0">
    <w:nsid w:val="1C11676B"/>
    <w:multiLevelType w:val="hybridMultilevel"/>
    <w:tmpl w:val="3EDAB7DA"/>
    <w:lvl w:ilvl="0" w:tplc="DC08C834">
      <w:start w:val="1"/>
      <w:numFmt w:val="decimal"/>
      <w:lvlText w:val="%1."/>
      <w:lvlJc w:val="right"/>
      <w:pPr>
        <w:tabs>
          <w:tab w:val="num" w:pos="1214"/>
        </w:tabs>
        <w:ind w:left="1364" w:firstLine="0"/>
      </w:pPr>
      <w:rPr>
        <w:rFonts w:hint="default"/>
        <w:b w:val="0"/>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1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0" w15:restartNumberingAfterBreak="0">
    <w:nsid w:val="211D16EF"/>
    <w:multiLevelType w:val="hybridMultilevel"/>
    <w:tmpl w:val="88244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F10C00"/>
    <w:multiLevelType w:val="hybridMultilevel"/>
    <w:tmpl w:val="79041F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E45A31"/>
    <w:multiLevelType w:val="hybridMultilevel"/>
    <w:tmpl w:val="B72A5B3C"/>
    <w:lvl w:ilvl="0" w:tplc="67B4BAEC">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F4116E7"/>
    <w:multiLevelType w:val="hybridMultilevel"/>
    <w:tmpl w:val="40905B6A"/>
    <w:lvl w:ilvl="0" w:tplc="D1C8796C">
      <w:start w:val="1"/>
      <w:numFmt w:val="decimal"/>
      <w:lvlText w:val="%1."/>
      <w:lvlJc w:val="right"/>
      <w:pPr>
        <w:tabs>
          <w:tab w:val="num" w:pos="1214"/>
        </w:tabs>
        <w:ind w:left="1364" w:firstLine="0"/>
      </w:pPr>
      <w:rPr>
        <w:rFonts w:hint="default"/>
      </w:rPr>
    </w:lvl>
    <w:lvl w:ilvl="1" w:tplc="04150019">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4" w15:restartNumberingAfterBreak="0">
    <w:nsid w:val="2FB85A9F"/>
    <w:multiLevelType w:val="hybridMultilevel"/>
    <w:tmpl w:val="23B8C72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1135570"/>
    <w:multiLevelType w:val="hybridMultilevel"/>
    <w:tmpl w:val="40905B6A"/>
    <w:lvl w:ilvl="0" w:tplc="BDA8742A">
      <w:start w:val="1"/>
      <w:numFmt w:val="decimal"/>
      <w:lvlText w:val="%1."/>
      <w:lvlJc w:val="right"/>
      <w:pPr>
        <w:tabs>
          <w:tab w:val="num" w:pos="1410"/>
        </w:tabs>
        <w:ind w:left="1560" w:firstLine="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31555184"/>
    <w:multiLevelType w:val="singleLevel"/>
    <w:tmpl w:val="5324E6FA"/>
    <w:lvl w:ilvl="0">
      <w:start w:val="5"/>
      <w:numFmt w:val="decimal"/>
      <w:pStyle w:val="Standard1stlevelindent"/>
      <w:lvlText w:val="%1."/>
      <w:lvlJc w:val="left"/>
      <w:pPr>
        <w:tabs>
          <w:tab w:val="num" w:pos="510"/>
        </w:tabs>
        <w:ind w:left="510" w:hanging="510"/>
      </w:pPr>
      <w:rPr>
        <w:rFonts w:hint="default"/>
      </w:rPr>
    </w:lvl>
  </w:abstractNum>
  <w:abstractNum w:abstractNumId="17" w15:restartNumberingAfterBreak="0">
    <w:nsid w:val="32AF181D"/>
    <w:multiLevelType w:val="hybridMultilevel"/>
    <w:tmpl w:val="A52AD16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349307D"/>
    <w:multiLevelType w:val="hybridMultilevel"/>
    <w:tmpl w:val="C43CE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C34C18"/>
    <w:multiLevelType w:val="hybridMultilevel"/>
    <w:tmpl w:val="D5AA5EFC"/>
    <w:lvl w:ilvl="0" w:tplc="81C281DC">
      <w:start w:val="1"/>
      <w:numFmt w:val="decimal"/>
      <w:lvlText w:val="%1."/>
      <w:lvlJc w:val="right"/>
      <w:pPr>
        <w:tabs>
          <w:tab w:val="num" w:pos="1214"/>
        </w:tabs>
        <w:ind w:left="1364" w:firstLine="0"/>
      </w:pPr>
      <w:rPr>
        <w:rFonts w:hint="default"/>
        <w:b w:val="0"/>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0" w15:restartNumberingAfterBreak="0">
    <w:nsid w:val="39704C09"/>
    <w:multiLevelType w:val="hybridMultilevel"/>
    <w:tmpl w:val="91C0F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D80AE9"/>
    <w:multiLevelType w:val="multilevel"/>
    <w:tmpl w:val="93604F08"/>
    <w:styleLink w:val="WW8Num1"/>
    <w:lvl w:ilvl="0">
      <w:start w:val="1"/>
      <w:numFmt w:val="upperRoman"/>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15:restartNumberingAfterBreak="0">
    <w:nsid w:val="4EC7654B"/>
    <w:multiLevelType w:val="hybridMultilevel"/>
    <w:tmpl w:val="1BFC08CE"/>
    <w:lvl w:ilvl="0" w:tplc="0415000F">
      <w:start w:val="1"/>
      <w:numFmt w:val="decimal"/>
      <w:lvlText w:val="%1."/>
      <w:lvlJc w:val="left"/>
      <w:pPr>
        <w:tabs>
          <w:tab w:val="num" w:pos="1350"/>
        </w:tabs>
        <w:ind w:left="1350" w:hanging="360"/>
      </w:pPr>
      <w:rPr>
        <w:rFonts w:hint="default"/>
      </w:rPr>
    </w:lvl>
    <w:lvl w:ilvl="1" w:tplc="F8569856">
      <w:start w:val="1"/>
      <w:numFmt w:val="bullet"/>
      <w:lvlText w:val=""/>
      <w:lvlJc w:val="left"/>
      <w:pPr>
        <w:tabs>
          <w:tab w:val="num" w:pos="2340"/>
        </w:tabs>
        <w:ind w:left="2340" w:hanging="397"/>
      </w:pPr>
      <w:rPr>
        <w:rFonts w:ascii="Symbol" w:hAnsi="Symbol" w:hint="default"/>
      </w:rPr>
    </w:lvl>
    <w:lvl w:ilvl="2" w:tplc="3A74F574">
      <w:start w:val="1"/>
      <w:numFmt w:val="decimal"/>
      <w:lvlText w:val="%3)"/>
      <w:lvlJc w:val="left"/>
      <w:pPr>
        <w:tabs>
          <w:tab w:val="num" w:pos="2340"/>
        </w:tabs>
        <w:ind w:left="2340" w:hanging="360"/>
      </w:pPr>
      <w:rPr>
        <w:rFonts w:ascii="Times New Roman" w:eastAsia="Times New Roman" w:hAnsi="Times New Roman" w:cs="Times New Roman"/>
      </w:rPr>
    </w:lvl>
    <w:lvl w:ilvl="3" w:tplc="0415000F" w:tentative="1">
      <w:start w:val="1"/>
      <w:numFmt w:val="decimal"/>
      <w:lvlText w:val="%4."/>
      <w:lvlJc w:val="left"/>
      <w:pPr>
        <w:tabs>
          <w:tab w:val="num" w:pos="3743"/>
        </w:tabs>
        <w:ind w:left="3743" w:hanging="360"/>
      </w:pPr>
    </w:lvl>
    <w:lvl w:ilvl="4" w:tplc="04150019" w:tentative="1">
      <w:start w:val="1"/>
      <w:numFmt w:val="lowerLetter"/>
      <w:lvlText w:val="%5."/>
      <w:lvlJc w:val="left"/>
      <w:pPr>
        <w:tabs>
          <w:tab w:val="num" w:pos="4463"/>
        </w:tabs>
        <w:ind w:left="4463" w:hanging="360"/>
      </w:pPr>
    </w:lvl>
    <w:lvl w:ilvl="5" w:tplc="0415001B" w:tentative="1">
      <w:start w:val="1"/>
      <w:numFmt w:val="lowerRoman"/>
      <w:lvlText w:val="%6."/>
      <w:lvlJc w:val="right"/>
      <w:pPr>
        <w:tabs>
          <w:tab w:val="num" w:pos="5183"/>
        </w:tabs>
        <w:ind w:left="5183" w:hanging="180"/>
      </w:pPr>
    </w:lvl>
    <w:lvl w:ilvl="6" w:tplc="0415000F" w:tentative="1">
      <w:start w:val="1"/>
      <w:numFmt w:val="decimal"/>
      <w:lvlText w:val="%7."/>
      <w:lvlJc w:val="left"/>
      <w:pPr>
        <w:tabs>
          <w:tab w:val="num" w:pos="5903"/>
        </w:tabs>
        <w:ind w:left="5903" w:hanging="360"/>
      </w:pPr>
    </w:lvl>
    <w:lvl w:ilvl="7" w:tplc="04150019" w:tentative="1">
      <w:start w:val="1"/>
      <w:numFmt w:val="lowerLetter"/>
      <w:lvlText w:val="%8."/>
      <w:lvlJc w:val="left"/>
      <w:pPr>
        <w:tabs>
          <w:tab w:val="num" w:pos="6623"/>
        </w:tabs>
        <w:ind w:left="6623" w:hanging="360"/>
      </w:pPr>
    </w:lvl>
    <w:lvl w:ilvl="8" w:tplc="0415001B" w:tentative="1">
      <w:start w:val="1"/>
      <w:numFmt w:val="lowerRoman"/>
      <w:lvlText w:val="%9."/>
      <w:lvlJc w:val="right"/>
      <w:pPr>
        <w:tabs>
          <w:tab w:val="num" w:pos="7343"/>
        </w:tabs>
        <w:ind w:left="7343" w:hanging="180"/>
      </w:pPr>
    </w:lvl>
  </w:abstractNum>
  <w:abstractNum w:abstractNumId="23" w15:restartNumberingAfterBreak="0">
    <w:nsid w:val="4F287C41"/>
    <w:multiLevelType w:val="hybridMultilevel"/>
    <w:tmpl w:val="54AA79F8"/>
    <w:lvl w:ilvl="0" w:tplc="1A885BC2">
      <w:start w:val="1"/>
      <w:numFmt w:val="lowerRoman"/>
      <w:lvlText w:val="%1."/>
      <w:lvlJc w:val="right"/>
      <w:pPr>
        <w:ind w:left="720" w:hanging="360"/>
      </w:pPr>
      <w:rPr>
        <w:rFonts w:hint="default"/>
      </w:rPr>
    </w:lvl>
    <w:lvl w:ilvl="1" w:tplc="04150019">
      <w:start w:val="1"/>
      <w:numFmt w:val="lowerLetter"/>
      <w:lvlText w:val="%2."/>
      <w:lvlJc w:val="left"/>
      <w:pPr>
        <w:ind w:left="1440" w:hanging="360"/>
      </w:pPr>
    </w:lvl>
    <w:lvl w:ilvl="2" w:tplc="C12AF034">
      <w:start w:val="8"/>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BC0FE0"/>
    <w:multiLevelType w:val="hybridMultilevel"/>
    <w:tmpl w:val="B088E38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C27461"/>
    <w:multiLevelType w:val="multilevel"/>
    <w:tmpl w:val="6A8C12FE"/>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decimal"/>
      <w:lvlText w:val="%2."/>
      <w:lvlJc w:val="left"/>
      <w:pPr>
        <w:ind w:left="319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D2D47B5"/>
    <w:multiLevelType w:val="hybridMultilevel"/>
    <w:tmpl w:val="4EBE5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B06EF"/>
    <w:multiLevelType w:val="multilevel"/>
    <w:tmpl w:val="494E89BA"/>
    <w:lvl w:ilvl="0">
      <w:start w:val="1"/>
      <w:numFmt w:val="upperRoman"/>
      <w:pStyle w:val="Nagwek1"/>
      <w:lvlText w:val="%1."/>
      <w:lvlJc w:val="left"/>
      <w:pPr>
        <w:tabs>
          <w:tab w:val="num" w:pos="1588"/>
        </w:tabs>
        <w:ind w:left="1588" w:hanging="1588"/>
      </w:pPr>
      <w:rPr>
        <w:color w:val="000000"/>
      </w:rPr>
    </w:lvl>
    <w:lvl w:ilvl="1">
      <w:start w:val="1"/>
      <w:numFmt w:val="decimal"/>
      <w:lvlText w:val="%2."/>
      <w:lvlJc w:val="left"/>
      <w:pPr>
        <w:tabs>
          <w:tab w:val="num" w:pos="793"/>
        </w:tabs>
        <w:ind w:left="793" w:hanging="793"/>
      </w:pPr>
      <w:rPr>
        <w:color w:val="0D0D0D"/>
      </w:rPr>
    </w:lvl>
    <w:lvl w:ilvl="2">
      <w:start w:val="1"/>
      <w:numFmt w:val="decimal"/>
      <w:lvlText w:val="%2.%3."/>
      <w:lvlJc w:val="left"/>
      <w:pPr>
        <w:tabs>
          <w:tab w:val="num" w:pos="1224"/>
        </w:tabs>
        <w:ind w:left="1224" w:hanging="1224"/>
      </w:pPr>
      <w:rPr>
        <w:color w:val="0D0D0D"/>
      </w:rPr>
    </w:lvl>
    <w:lvl w:ilvl="3">
      <w:start w:val="1"/>
      <w:numFmt w:val="decimal"/>
      <w:lvlText w:val="%2.%3.%4."/>
      <w:lvlJc w:val="left"/>
      <w:pPr>
        <w:tabs>
          <w:tab w:val="num" w:pos="1021"/>
        </w:tabs>
        <w:ind w:left="56" w:firstLine="0"/>
      </w:pPr>
      <w:rPr>
        <w:color w:val="000000"/>
      </w:rPr>
    </w:lvl>
    <w:lvl w:ilvl="4">
      <w:start w:val="1"/>
      <w:numFmt w:val="decimal"/>
      <w:lvlText w:val="%1.%2.%3.%4.%5."/>
      <w:lvlJc w:val="left"/>
      <w:pPr>
        <w:tabs>
          <w:tab w:val="num" w:pos="1384"/>
        </w:tabs>
        <w:ind w:left="1094" w:hanging="793"/>
      </w:pPr>
      <w:rPr>
        <w:color w:val="339966"/>
      </w:rPr>
    </w:lvl>
    <w:lvl w:ilvl="5">
      <w:start w:val="1"/>
      <w:numFmt w:val="decimal"/>
      <w:lvlText w:val="%1.%2.%3.%4.%5.%6."/>
      <w:lvlJc w:val="left"/>
      <w:pPr>
        <w:tabs>
          <w:tab w:val="num" w:pos="1741"/>
        </w:tabs>
        <w:ind w:left="1599" w:hanging="935"/>
      </w:pPr>
      <w:rPr>
        <w:color w:val="339966"/>
      </w:rPr>
    </w:lvl>
    <w:lvl w:ilvl="6">
      <w:start w:val="1"/>
      <w:numFmt w:val="decimal"/>
      <w:lvlText w:val="%1.%2.%3.%4.%5.%6.%7."/>
      <w:lvlJc w:val="left"/>
      <w:pPr>
        <w:tabs>
          <w:tab w:val="num" w:pos="2461"/>
        </w:tabs>
        <w:ind w:left="2104" w:hanging="1083"/>
      </w:pPr>
      <w:rPr>
        <w:color w:val="339966"/>
        <w:sz w:val="18"/>
      </w:rPr>
    </w:lvl>
    <w:lvl w:ilvl="7">
      <w:start w:val="1"/>
      <w:numFmt w:val="decimal"/>
      <w:lvlText w:val="%1.%2.%3.%4.%5.%6.%7.%8."/>
      <w:lvlJc w:val="left"/>
      <w:pPr>
        <w:tabs>
          <w:tab w:val="num" w:pos="2824"/>
        </w:tabs>
        <w:ind w:left="2608" w:hanging="1224"/>
      </w:pPr>
      <w:rPr>
        <w:color w:val="339966"/>
        <w:sz w:val="18"/>
      </w:rPr>
    </w:lvl>
    <w:lvl w:ilvl="8">
      <w:start w:val="1"/>
      <w:numFmt w:val="decimal"/>
      <w:lvlText w:val="%1.%2.%3.%4.%5.%6.%7.%8.%9."/>
      <w:lvlJc w:val="left"/>
      <w:pPr>
        <w:tabs>
          <w:tab w:val="num" w:pos="3544"/>
        </w:tabs>
        <w:ind w:left="3181" w:hanging="1440"/>
      </w:pPr>
      <w:rPr>
        <w:color w:val="339966"/>
        <w:sz w:val="18"/>
      </w:rPr>
    </w:lvl>
  </w:abstractNum>
  <w:abstractNum w:abstractNumId="29" w15:restartNumberingAfterBreak="0">
    <w:nsid w:val="66AB0B96"/>
    <w:multiLevelType w:val="hybridMultilevel"/>
    <w:tmpl w:val="7070DFA4"/>
    <w:lvl w:ilvl="0" w:tplc="26F02668">
      <w:start w:val="1"/>
      <w:numFmt w:val="upperRoman"/>
      <w:lvlText w:val="%1."/>
      <w:lvlJc w:val="left"/>
      <w:pPr>
        <w:ind w:left="1080" w:hanging="720"/>
      </w:pPr>
      <w:rPr>
        <w:rFonts w:hint="default"/>
      </w:rPr>
    </w:lvl>
    <w:lvl w:ilvl="1" w:tplc="36642D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616CE6"/>
    <w:multiLevelType w:val="hybridMultilevel"/>
    <w:tmpl w:val="0E24D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2A2433"/>
    <w:multiLevelType w:val="hybridMultilevel"/>
    <w:tmpl w:val="E402A7B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C6726"/>
    <w:multiLevelType w:val="hybridMultilevel"/>
    <w:tmpl w:val="40905B6A"/>
    <w:lvl w:ilvl="0" w:tplc="7F4AAE02">
      <w:start w:val="1"/>
      <w:numFmt w:val="decimal"/>
      <w:lvlText w:val="%1."/>
      <w:lvlJc w:val="right"/>
      <w:pPr>
        <w:tabs>
          <w:tab w:val="num" w:pos="1214"/>
        </w:tabs>
        <w:ind w:left="1364" w:firstLine="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7B64011C"/>
    <w:multiLevelType w:val="hybridMultilevel"/>
    <w:tmpl w:val="BE8EF374"/>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DB690F"/>
    <w:multiLevelType w:val="hybridMultilevel"/>
    <w:tmpl w:val="8FF6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0"/>
  </w:num>
  <w:num w:numId="3">
    <w:abstractNumId w:val="14"/>
  </w:num>
  <w:num w:numId="4">
    <w:abstractNumId w:val="33"/>
  </w:num>
  <w:num w:numId="5">
    <w:abstractNumId w:val="24"/>
  </w:num>
  <w:num w:numId="6">
    <w:abstractNumId w:val="2"/>
  </w:num>
  <w:num w:numId="7">
    <w:abstractNumId w:val="10"/>
  </w:num>
  <w:num w:numId="8">
    <w:abstractNumId w:val="3"/>
  </w:num>
  <w:num w:numId="9">
    <w:abstractNumId w:val="11"/>
  </w:num>
  <w:num w:numId="10">
    <w:abstractNumId w:val="27"/>
  </w:num>
  <w:num w:numId="11">
    <w:abstractNumId w:val="17"/>
  </w:num>
  <w:num w:numId="12">
    <w:abstractNumId w:val="20"/>
  </w:num>
  <w:num w:numId="13">
    <w:abstractNumId w:val="31"/>
  </w:num>
  <w:num w:numId="14">
    <w:abstractNumId w:val="29"/>
  </w:num>
  <w:num w:numId="15">
    <w:abstractNumId w:val="30"/>
  </w:num>
  <w:num w:numId="16">
    <w:abstractNumId w:val="1"/>
  </w:num>
  <w:num w:numId="17">
    <w:abstractNumId w:val="23"/>
  </w:num>
  <w:num w:numId="18">
    <w:abstractNumId w:val="12"/>
  </w:num>
  <w:num w:numId="19">
    <w:abstractNumId w:val="25"/>
  </w:num>
  <w:num w:numId="20">
    <w:abstractNumId w:val="8"/>
  </w:num>
  <w:num w:numId="21">
    <w:abstractNumId w:val="26"/>
  </w:num>
  <w:num w:numId="22">
    <w:abstractNumId w:val="16"/>
  </w:num>
  <w:num w:numId="23">
    <w:abstractNumId w:val="7"/>
  </w:num>
  <w:num w:numId="24">
    <w:abstractNumId w:val="19"/>
  </w:num>
  <w:num w:numId="25">
    <w:abstractNumId w:val="32"/>
  </w:num>
  <w:num w:numId="26">
    <w:abstractNumId w:val="15"/>
  </w:num>
  <w:num w:numId="27">
    <w:abstractNumId w:val="4"/>
  </w:num>
  <w:num w:numId="28">
    <w:abstractNumId w:val="22"/>
  </w:num>
  <w:num w:numId="29">
    <w:abstractNumId w:val="34"/>
  </w:num>
  <w:num w:numId="30">
    <w:abstractNumId w:val="13"/>
  </w:num>
  <w:num w:numId="31">
    <w:abstractNumId w:val="9"/>
  </w:num>
  <w:num w:numId="32">
    <w:abstractNumId w:val="5"/>
  </w:num>
  <w:num w:numId="33">
    <w:abstractNumId w:val="21"/>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BB"/>
    <w:rsid w:val="000238AB"/>
    <w:rsid w:val="00050A5C"/>
    <w:rsid w:val="0007252C"/>
    <w:rsid w:val="000B07FF"/>
    <w:rsid w:val="000B2DD9"/>
    <w:rsid w:val="000C4B31"/>
    <w:rsid w:val="000D615A"/>
    <w:rsid w:val="000E7D2F"/>
    <w:rsid w:val="000F0887"/>
    <w:rsid w:val="00136259"/>
    <w:rsid w:val="00161450"/>
    <w:rsid w:val="001757E6"/>
    <w:rsid w:val="00175AEC"/>
    <w:rsid w:val="00185281"/>
    <w:rsid w:val="001A4A78"/>
    <w:rsid w:val="001A7F8F"/>
    <w:rsid w:val="001C7DD6"/>
    <w:rsid w:val="001E75D2"/>
    <w:rsid w:val="00253D38"/>
    <w:rsid w:val="00256EB6"/>
    <w:rsid w:val="00265B53"/>
    <w:rsid w:val="00280250"/>
    <w:rsid w:val="00293F2A"/>
    <w:rsid w:val="002B5E5C"/>
    <w:rsid w:val="00305AC4"/>
    <w:rsid w:val="003100BC"/>
    <w:rsid w:val="00315E68"/>
    <w:rsid w:val="00353419"/>
    <w:rsid w:val="003B6E14"/>
    <w:rsid w:val="003C0B8F"/>
    <w:rsid w:val="003C4719"/>
    <w:rsid w:val="00415613"/>
    <w:rsid w:val="00420021"/>
    <w:rsid w:val="00432F73"/>
    <w:rsid w:val="00435E97"/>
    <w:rsid w:val="0045067F"/>
    <w:rsid w:val="0046559A"/>
    <w:rsid w:val="00492D98"/>
    <w:rsid w:val="004C228E"/>
    <w:rsid w:val="0050223E"/>
    <w:rsid w:val="005148EF"/>
    <w:rsid w:val="00525090"/>
    <w:rsid w:val="00534068"/>
    <w:rsid w:val="00537C89"/>
    <w:rsid w:val="0056632A"/>
    <w:rsid w:val="0056716E"/>
    <w:rsid w:val="00571990"/>
    <w:rsid w:val="00585955"/>
    <w:rsid w:val="00590ABB"/>
    <w:rsid w:val="00596165"/>
    <w:rsid w:val="00597D99"/>
    <w:rsid w:val="005B10C3"/>
    <w:rsid w:val="005B75EA"/>
    <w:rsid w:val="005C5032"/>
    <w:rsid w:val="0061439D"/>
    <w:rsid w:val="006330A9"/>
    <w:rsid w:val="00634E75"/>
    <w:rsid w:val="006350C4"/>
    <w:rsid w:val="006416C6"/>
    <w:rsid w:val="0068191B"/>
    <w:rsid w:val="0068329C"/>
    <w:rsid w:val="006A1C13"/>
    <w:rsid w:val="006A4F1A"/>
    <w:rsid w:val="006B11F0"/>
    <w:rsid w:val="006B5CF4"/>
    <w:rsid w:val="006C4E03"/>
    <w:rsid w:val="006E23DE"/>
    <w:rsid w:val="006F4B73"/>
    <w:rsid w:val="006F7000"/>
    <w:rsid w:val="0070002C"/>
    <w:rsid w:val="00737DA7"/>
    <w:rsid w:val="007528B7"/>
    <w:rsid w:val="0075627F"/>
    <w:rsid w:val="00770715"/>
    <w:rsid w:val="00774651"/>
    <w:rsid w:val="007746B5"/>
    <w:rsid w:val="00797699"/>
    <w:rsid w:val="007A1DF7"/>
    <w:rsid w:val="007B0469"/>
    <w:rsid w:val="007F6BA9"/>
    <w:rsid w:val="00807B61"/>
    <w:rsid w:val="00810703"/>
    <w:rsid w:val="008262FB"/>
    <w:rsid w:val="0083030F"/>
    <w:rsid w:val="00847AE5"/>
    <w:rsid w:val="008572A6"/>
    <w:rsid w:val="00860DAF"/>
    <w:rsid w:val="00896ED4"/>
    <w:rsid w:val="008B3732"/>
    <w:rsid w:val="008B67FD"/>
    <w:rsid w:val="008C1957"/>
    <w:rsid w:val="00903E4A"/>
    <w:rsid w:val="009149A2"/>
    <w:rsid w:val="0092225A"/>
    <w:rsid w:val="00926F43"/>
    <w:rsid w:val="00932E7B"/>
    <w:rsid w:val="009340BA"/>
    <w:rsid w:val="00934410"/>
    <w:rsid w:val="00943538"/>
    <w:rsid w:val="009453DC"/>
    <w:rsid w:val="00952D5E"/>
    <w:rsid w:val="009A362A"/>
    <w:rsid w:val="009A4204"/>
    <w:rsid w:val="009A52F0"/>
    <w:rsid w:val="009D37DD"/>
    <w:rsid w:val="009E1B43"/>
    <w:rsid w:val="009F073D"/>
    <w:rsid w:val="00A1332D"/>
    <w:rsid w:val="00A1584A"/>
    <w:rsid w:val="00A310B3"/>
    <w:rsid w:val="00A56152"/>
    <w:rsid w:val="00A66500"/>
    <w:rsid w:val="00A71317"/>
    <w:rsid w:val="00A75AFB"/>
    <w:rsid w:val="00A77BEE"/>
    <w:rsid w:val="00A83564"/>
    <w:rsid w:val="00A94C3B"/>
    <w:rsid w:val="00AA65FF"/>
    <w:rsid w:val="00AB4B58"/>
    <w:rsid w:val="00AB5A04"/>
    <w:rsid w:val="00AB782E"/>
    <w:rsid w:val="00B10F47"/>
    <w:rsid w:val="00B17AA3"/>
    <w:rsid w:val="00B21AFA"/>
    <w:rsid w:val="00B3048E"/>
    <w:rsid w:val="00B3752A"/>
    <w:rsid w:val="00B55B60"/>
    <w:rsid w:val="00B56F95"/>
    <w:rsid w:val="00B65445"/>
    <w:rsid w:val="00BA098E"/>
    <w:rsid w:val="00BA777D"/>
    <w:rsid w:val="00BD4C35"/>
    <w:rsid w:val="00BD6FE2"/>
    <w:rsid w:val="00C50E71"/>
    <w:rsid w:val="00C57B80"/>
    <w:rsid w:val="00C92160"/>
    <w:rsid w:val="00CA0D92"/>
    <w:rsid w:val="00CA1733"/>
    <w:rsid w:val="00CC24C3"/>
    <w:rsid w:val="00CF7C07"/>
    <w:rsid w:val="00D06DB7"/>
    <w:rsid w:val="00D12AFD"/>
    <w:rsid w:val="00D2258E"/>
    <w:rsid w:val="00D2565F"/>
    <w:rsid w:val="00D51143"/>
    <w:rsid w:val="00D7356D"/>
    <w:rsid w:val="00DA5836"/>
    <w:rsid w:val="00DC20B9"/>
    <w:rsid w:val="00DF37B8"/>
    <w:rsid w:val="00DF6EB9"/>
    <w:rsid w:val="00E1001E"/>
    <w:rsid w:val="00E5319D"/>
    <w:rsid w:val="00EB734D"/>
    <w:rsid w:val="00EC359D"/>
    <w:rsid w:val="00EC6750"/>
    <w:rsid w:val="00ED3EC2"/>
    <w:rsid w:val="00ED6959"/>
    <w:rsid w:val="00ED7253"/>
    <w:rsid w:val="00EE63E3"/>
    <w:rsid w:val="00EE6C0F"/>
    <w:rsid w:val="00F3051E"/>
    <w:rsid w:val="00F525D3"/>
    <w:rsid w:val="00F61956"/>
    <w:rsid w:val="00F674CA"/>
    <w:rsid w:val="00FA7814"/>
    <w:rsid w:val="00FC05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B7A78-48C3-4ED8-9DBC-5DDA85DB5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A5836"/>
    <w:pPr>
      <w:suppressAutoHyphens/>
      <w:spacing w:after="120" w:line="240" w:lineRule="auto"/>
      <w:jc w:val="both"/>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rsid w:val="00590ABB"/>
    <w:pPr>
      <w:keepNext/>
      <w:numPr>
        <w:numId w:val="1"/>
      </w:numPr>
      <w:spacing w:after="360"/>
      <w:outlineLvl w:val="0"/>
    </w:pPr>
    <w:rPr>
      <w:rFonts w:ascii="Arial" w:hAnsi="Arial" w:cs="Arial"/>
      <w:b/>
      <w:caps/>
      <w:sz w:val="32"/>
    </w:rPr>
  </w:style>
  <w:style w:type="paragraph" w:styleId="Nagwek4">
    <w:name w:val="heading 4"/>
    <w:basedOn w:val="Normalny"/>
    <w:next w:val="Normalny"/>
    <w:link w:val="Nagwek4Znak"/>
    <w:uiPriority w:val="9"/>
    <w:semiHidden/>
    <w:unhideWhenUsed/>
    <w:qFormat/>
    <w:rsid w:val="00EE6C0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90ABB"/>
    <w:rPr>
      <w:rFonts w:ascii="Arial" w:eastAsia="Times New Roman" w:hAnsi="Arial" w:cs="Arial"/>
      <w:b/>
      <w:caps/>
      <w:sz w:val="32"/>
      <w:szCs w:val="20"/>
      <w:lang w:eastAsia="zh-CN"/>
    </w:rPr>
  </w:style>
  <w:style w:type="paragraph" w:customStyle="1" w:styleId="Gwka">
    <w:name w:val="Główka"/>
    <w:basedOn w:val="Normalny"/>
    <w:rsid w:val="00590ABB"/>
  </w:style>
  <w:style w:type="paragraph" w:styleId="Stopka">
    <w:name w:val="footer"/>
    <w:basedOn w:val="Normalny"/>
    <w:link w:val="StopkaZnak"/>
    <w:rsid w:val="00590ABB"/>
  </w:style>
  <w:style w:type="character" w:customStyle="1" w:styleId="StopkaZnak">
    <w:name w:val="Stopka Znak"/>
    <w:basedOn w:val="Domylnaczcionkaakapitu"/>
    <w:link w:val="Stopka"/>
    <w:rsid w:val="00590ABB"/>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590AB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90ABB"/>
    <w:rPr>
      <w:rFonts w:ascii="Tahoma" w:eastAsia="Times New Roman" w:hAnsi="Tahoma" w:cs="Tahoma"/>
      <w:sz w:val="16"/>
      <w:szCs w:val="16"/>
      <w:lang w:eastAsia="zh-CN"/>
    </w:rPr>
  </w:style>
  <w:style w:type="character" w:customStyle="1" w:styleId="Nagwek4Znak">
    <w:name w:val="Nagłówek 4 Znak"/>
    <w:basedOn w:val="Domylnaczcionkaakapitu"/>
    <w:link w:val="Nagwek4"/>
    <w:uiPriority w:val="9"/>
    <w:semiHidden/>
    <w:rsid w:val="00EE6C0F"/>
    <w:rPr>
      <w:rFonts w:asciiTheme="majorHAnsi" w:eastAsiaTheme="majorEastAsia" w:hAnsiTheme="majorHAnsi" w:cstheme="majorBidi"/>
      <w:b/>
      <w:bCs/>
      <w:i/>
      <w:iCs/>
      <w:color w:val="4F81BD" w:themeColor="accent1"/>
      <w:sz w:val="24"/>
      <w:szCs w:val="20"/>
      <w:lang w:eastAsia="zh-CN"/>
    </w:rPr>
  </w:style>
  <w:style w:type="paragraph" w:styleId="Akapitzlist">
    <w:name w:val="List Paragraph"/>
    <w:aliases w:val="L1,Numerowanie,List Paragraph,Akapit z listą5"/>
    <w:basedOn w:val="Normalny"/>
    <w:link w:val="AkapitzlistZnak"/>
    <w:uiPriority w:val="34"/>
    <w:qFormat/>
    <w:rsid w:val="0092225A"/>
    <w:pPr>
      <w:ind w:left="720"/>
      <w:contextualSpacing/>
    </w:pPr>
  </w:style>
  <w:style w:type="paragraph" w:styleId="Nagwek">
    <w:name w:val="header"/>
    <w:basedOn w:val="Normalny"/>
    <w:link w:val="NagwekZnak"/>
    <w:uiPriority w:val="99"/>
    <w:unhideWhenUsed/>
    <w:rsid w:val="006416C6"/>
    <w:pPr>
      <w:tabs>
        <w:tab w:val="center" w:pos="4536"/>
        <w:tab w:val="right" w:pos="9072"/>
      </w:tabs>
      <w:spacing w:after="0"/>
    </w:pPr>
  </w:style>
  <w:style w:type="character" w:customStyle="1" w:styleId="NagwekZnak">
    <w:name w:val="Nagłówek Znak"/>
    <w:basedOn w:val="Domylnaczcionkaakapitu"/>
    <w:link w:val="Nagwek"/>
    <w:uiPriority w:val="99"/>
    <w:rsid w:val="006416C6"/>
    <w:rPr>
      <w:rFonts w:ascii="Times New Roman" w:eastAsia="Times New Roman" w:hAnsi="Times New Roman" w:cs="Times New Roman"/>
      <w:sz w:val="24"/>
      <w:szCs w:val="20"/>
      <w:lang w:eastAsia="zh-CN"/>
    </w:rPr>
  </w:style>
  <w:style w:type="table" w:styleId="Tabela-Siatka">
    <w:name w:val="Table Grid"/>
    <w:basedOn w:val="Standardowy"/>
    <w:uiPriority w:val="59"/>
    <w:rsid w:val="00926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350C4"/>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andard1stlevelindent">
    <w:name w:val="Standard 1st level indent"/>
    <w:basedOn w:val="Normalny"/>
    <w:rsid w:val="0068191B"/>
    <w:pPr>
      <w:numPr>
        <w:numId w:val="22"/>
      </w:numPr>
      <w:suppressAutoHyphens w:val="0"/>
      <w:spacing w:after="0"/>
      <w:jc w:val="left"/>
    </w:pPr>
    <w:rPr>
      <w:color w:val="000000"/>
      <w:lang w:val="en-US" w:eastAsia="en-US"/>
    </w:rPr>
  </w:style>
  <w:style w:type="character" w:customStyle="1" w:styleId="oznaczenie">
    <w:name w:val="oznaczenie"/>
    <w:basedOn w:val="Domylnaczcionkaakapitu"/>
    <w:rsid w:val="0068191B"/>
  </w:style>
  <w:style w:type="character" w:customStyle="1" w:styleId="AkapitzlistZnak">
    <w:name w:val="Akapit z listą Znak"/>
    <w:aliases w:val="L1 Znak,Numerowanie Znak,List Paragraph Znak,Akapit z listą5 Znak"/>
    <w:link w:val="Akapitzlist"/>
    <w:uiPriority w:val="34"/>
    <w:rsid w:val="0068191B"/>
    <w:rPr>
      <w:rFonts w:ascii="Times New Roman" w:eastAsia="Times New Roman" w:hAnsi="Times New Roman" w:cs="Times New Roman"/>
      <w:sz w:val="24"/>
      <w:szCs w:val="20"/>
      <w:lang w:eastAsia="zh-CN"/>
    </w:rPr>
  </w:style>
  <w:style w:type="character" w:styleId="Uwydatnienie">
    <w:name w:val="Emphasis"/>
    <w:basedOn w:val="Domylnaczcionkaakapitu"/>
    <w:uiPriority w:val="20"/>
    <w:qFormat/>
    <w:rsid w:val="00B3048E"/>
    <w:rPr>
      <w:i/>
      <w:iCs/>
    </w:rPr>
  </w:style>
  <w:style w:type="numbering" w:customStyle="1" w:styleId="WW8Num1">
    <w:name w:val="WW8Num1"/>
    <w:rsid w:val="003C4719"/>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srodowiska@bled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14</Pages>
  <Words>4674</Words>
  <Characters>28044</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dc:creator>
  <cp:lastModifiedBy>Osrodowiska</cp:lastModifiedBy>
  <cp:revision>4</cp:revision>
  <cp:lastPrinted>2018-04-19T12:20:00Z</cp:lastPrinted>
  <dcterms:created xsi:type="dcterms:W3CDTF">2018-05-30T05:32:00Z</dcterms:created>
  <dcterms:modified xsi:type="dcterms:W3CDTF">2018-05-30T10:03:00Z</dcterms:modified>
</cp:coreProperties>
</file>