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D7" w:rsidRDefault="001002D7" w:rsidP="001002D7">
      <w:pPr>
        <w:pStyle w:val="NormalnyWeb"/>
        <w:jc w:val="right"/>
      </w:pPr>
      <w:r>
        <w:t>Błędów, dnia 10.12.2020</w:t>
      </w:r>
    </w:p>
    <w:p w:rsidR="001002D7" w:rsidRDefault="001002D7" w:rsidP="001002D7">
      <w:pPr>
        <w:pStyle w:val="NormalnyWeb"/>
        <w:jc w:val="both"/>
      </w:pPr>
      <w:r>
        <w:t> </w:t>
      </w:r>
    </w:p>
    <w:p w:rsidR="001002D7" w:rsidRDefault="00D74D06" w:rsidP="001002D7">
      <w:pPr>
        <w:pStyle w:val="NormalnyWeb"/>
        <w:jc w:val="both"/>
      </w:pPr>
      <w:r>
        <w:t>RŻL -II- 271/PO/11</w:t>
      </w:r>
      <w:r w:rsidR="001002D7">
        <w:t>/2020</w:t>
      </w:r>
    </w:p>
    <w:p w:rsidR="001002D7" w:rsidRDefault="001002D7" w:rsidP="001002D7">
      <w:pPr>
        <w:pStyle w:val="NormalnyWeb"/>
        <w:jc w:val="both"/>
      </w:pPr>
      <w:r>
        <w:t> </w:t>
      </w:r>
    </w:p>
    <w:p w:rsidR="001002D7" w:rsidRDefault="001002D7" w:rsidP="001002D7">
      <w:pPr>
        <w:pStyle w:val="NormalnyWeb"/>
        <w:jc w:val="both"/>
      </w:pPr>
      <w:r>
        <w:t> </w:t>
      </w:r>
    </w:p>
    <w:p w:rsidR="001002D7" w:rsidRDefault="001002D7" w:rsidP="001002D7">
      <w:pPr>
        <w:pStyle w:val="NormalnyWeb"/>
        <w:jc w:val="center"/>
      </w:pPr>
      <w:r>
        <w:rPr>
          <w:rStyle w:val="Pogrubienie"/>
        </w:rPr>
        <w:t>ZAPROSZENIE DO SKŁADANIA OFERT</w:t>
      </w:r>
    </w:p>
    <w:p w:rsidR="001002D7" w:rsidRDefault="001002D7" w:rsidP="001002D7">
      <w:pPr>
        <w:pStyle w:val="NormalnyWeb"/>
        <w:jc w:val="both"/>
      </w:pPr>
      <w:r>
        <w:t> </w:t>
      </w:r>
    </w:p>
    <w:p w:rsidR="001002D7" w:rsidRDefault="001002D7" w:rsidP="001002D7">
      <w:pPr>
        <w:pStyle w:val="NormalnyWeb"/>
        <w:ind w:left="363"/>
        <w:jc w:val="both"/>
      </w:pPr>
      <w:r>
        <w:t>Wójt Gminy Błędów zwraca się z prośbą o złożenie oferty cenowej na konserwacje oświetlenia ulicznego na terenie Gminy Błędów na rok 2021</w:t>
      </w:r>
    </w:p>
    <w:p w:rsidR="001002D7" w:rsidRDefault="001002D7" w:rsidP="001002D7">
      <w:pPr>
        <w:pStyle w:val="NormalnyWeb"/>
        <w:ind w:left="363"/>
        <w:jc w:val="both"/>
      </w:pPr>
      <w:r>
        <w:rPr>
          <w:rStyle w:val="Pogrubienie"/>
        </w:rPr>
        <w:t>1.Przedmiotem zamówienia jest:</w:t>
      </w:r>
      <w:r>
        <w:t xml:space="preserve"> Konserwacja oświetlenia ulicznego na terenie gminy Błędów obejmującego 73 obwodów oświetleniowych i około 1818 opraw oświetleniowych:</w:t>
      </w:r>
    </w:p>
    <w:p w:rsidR="001002D7" w:rsidRPr="00D74D06" w:rsidRDefault="001002D7" w:rsidP="001002D7">
      <w:pPr>
        <w:pStyle w:val="NormalnyWeb"/>
        <w:ind w:left="363"/>
        <w:jc w:val="both"/>
        <w:rPr>
          <w:lang w:val="en-US"/>
        </w:rPr>
      </w:pPr>
      <w:r w:rsidRPr="00D74D06">
        <w:rPr>
          <w:lang w:val="en-US"/>
        </w:rPr>
        <w:t>HPS 70 - 444</w:t>
      </w:r>
    </w:p>
    <w:p w:rsidR="001002D7" w:rsidRPr="00D74D06" w:rsidRDefault="001002D7" w:rsidP="001002D7">
      <w:pPr>
        <w:pStyle w:val="NormalnyWeb"/>
        <w:ind w:left="363"/>
        <w:jc w:val="both"/>
        <w:rPr>
          <w:lang w:val="en-US"/>
        </w:rPr>
      </w:pPr>
      <w:r w:rsidRPr="00D74D06">
        <w:rPr>
          <w:lang w:val="en-US"/>
        </w:rPr>
        <w:t>HPS 150 - 832</w:t>
      </w:r>
    </w:p>
    <w:p w:rsidR="001002D7" w:rsidRPr="00D74D06" w:rsidRDefault="001002D7" w:rsidP="001002D7">
      <w:pPr>
        <w:pStyle w:val="NormalnyWeb"/>
        <w:ind w:left="363"/>
        <w:jc w:val="both"/>
        <w:rPr>
          <w:lang w:val="en-US"/>
        </w:rPr>
      </w:pPr>
      <w:r w:rsidRPr="00D74D06">
        <w:rPr>
          <w:lang w:val="en-US"/>
        </w:rPr>
        <w:t>HPS 400 - 12</w:t>
      </w:r>
    </w:p>
    <w:p w:rsidR="001002D7" w:rsidRPr="00D74D06" w:rsidRDefault="001002D7" w:rsidP="001002D7">
      <w:pPr>
        <w:pStyle w:val="NormalnyWeb"/>
        <w:ind w:left="363"/>
        <w:jc w:val="both"/>
        <w:rPr>
          <w:lang w:val="en-US"/>
        </w:rPr>
      </w:pPr>
      <w:r w:rsidRPr="00D74D06">
        <w:rPr>
          <w:lang w:val="en-US"/>
        </w:rPr>
        <w:t>LFR 125 - 139</w:t>
      </w:r>
    </w:p>
    <w:p w:rsidR="001002D7" w:rsidRPr="00D74D06" w:rsidRDefault="001002D7" w:rsidP="001002D7">
      <w:pPr>
        <w:pStyle w:val="NormalnyWeb"/>
        <w:ind w:left="363"/>
        <w:jc w:val="both"/>
        <w:rPr>
          <w:lang w:val="en-US"/>
        </w:rPr>
      </w:pPr>
      <w:r w:rsidRPr="00D74D06">
        <w:rPr>
          <w:lang w:val="en-US"/>
        </w:rPr>
        <w:t>LFR 250 - 155</w:t>
      </w:r>
    </w:p>
    <w:p w:rsidR="001002D7" w:rsidRDefault="001002D7" w:rsidP="001002D7">
      <w:pPr>
        <w:pStyle w:val="NormalnyWeb"/>
        <w:ind w:left="363"/>
        <w:jc w:val="both"/>
      </w:pPr>
      <w:r>
        <w:t>LED - 130</w:t>
      </w:r>
    </w:p>
    <w:p w:rsidR="001002D7" w:rsidRDefault="001002D7" w:rsidP="001002D7">
      <w:pPr>
        <w:pStyle w:val="NormalnyWeb"/>
        <w:ind w:left="363"/>
        <w:jc w:val="both"/>
      </w:pPr>
      <w:r>
        <w:t>Świetlówka - 106</w:t>
      </w:r>
    </w:p>
    <w:p w:rsidR="001002D7" w:rsidRDefault="001002D7" w:rsidP="001002D7">
      <w:pPr>
        <w:pStyle w:val="NormalnyWeb"/>
        <w:ind w:left="363"/>
        <w:jc w:val="both"/>
      </w:pPr>
      <w:r>
        <w:rPr>
          <w:rStyle w:val="Pogrubienie"/>
        </w:rPr>
        <w:t>2. KOD CPV: 50232100-1(Usługi w zakresie konserwacji oświetlenia ulicznego)</w:t>
      </w:r>
    </w:p>
    <w:p w:rsidR="001002D7" w:rsidRDefault="001002D7" w:rsidP="001002D7">
      <w:pPr>
        <w:pStyle w:val="NormalnyWeb"/>
        <w:jc w:val="both"/>
      </w:pPr>
      <w:r>
        <w:rPr>
          <w:rStyle w:val="Pogrubienie"/>
        </w:rPr>
        <w:t>3.Przedmiot zamówienia obejmuje: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Zapewnienie świecenia wszystkich źródeł światła w ustalonych godzinach tj. regulacja sterowników oświetlenia.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Utrzymanie we właściwym stanie opraw oświetleniowych, aby zabrudzenie lub częściowe uszkodzenie nie powodowały zmniejszenia ich sprawności.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Utrzymanie we właściwym stanie osłon źródeł światła. Mycie kloszy opraw oświetleniowych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Utrzymanie we właściwym stanie technicznym linii i instalacji oświetleniowej zapewniającej prawidłową pracę urządzeń oświetleniowych bez zagrożenia bezpieczeństwa osób postronnych.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 xml:space="preserve">Wymianę uszkodzonych elementów linii oświetlenia ulicznego znajdujących się pomiędzy licznikiem /stacją sterującą - </w:t>
      </w:r>
      <w:proofErr w:type="spellStart"/>
      <w:r>
        <w:t>trafo</w:t>
      </w:r>
      <w:proofErr w:type="spellEnd"/>
      <w:r>
        <w:t xml:space="preserve">/ a źródłem światła miedzy innymi </w:t>
      </w:r>
      <w:r>
        <w:lastRenderedPageBreak/>
        <w:t>uszkodzonych lub brakujących opraw, lamp-żarówek, kompletnych gniazd, bezpieczników, styczników, włączników, przełączników zmierzchowych, przełączników czasowych drzwiczek, tabliczek bezpiecznikowych, uzupełnień obejm i innych elementów słupów i osprzętu oświetlenia na sieci kablowej i napowietrznej oświetlenia. Dotyczy to również sterowników astronomicznych/, dławików, przewodów i kabli zasilających itp.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Regulację i wymianę zegarów sterujących;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Konserwację i bieżące naprawy szaf oświetlenia ulicznego wraz z wymianą poszczególnych elementów w szafach;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Prześwietleń drzew i krzewów w rejonie punktów oświetleniowych wykonywane w miarę potrzeb na wydzielonych obwodach oświetleniowych.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Wykonanie oględzin i przeglądów technicznych linii oświetleniowych i urządzeń strefowych.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Prawidłowe i czytelne oznakowanie obwodów oświetlenia w szafach sterowniczych dla umożliwienia ich włączenia i wyłączenia w koniecznych przypadkach.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Zapewnienie fachowej obsługi wyposażenia w środki transportu i odpowiedni sprzęt pozostający w dyspozycji wykonawcy.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Bieżące odbieranie reklamacji i zgłoszeń od Zamawiającego, pogotowia energetycznego i innych osób, odwrotne przekazywanie informacji o sposobie i czasie likwidacji zgłoszonych usterek lub przyczyn ich powstawania w terminie 72 godzin od chwili zgłoszenia, a także zgłaszanie awarii kabli i przewodów będących w naprawie u wykonawcy powodujących czasowe zaciemnienie dróg.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Niezwłoczne usunięcie/ do czasu następnego zapalania się oświetlenia/ awarii punktów świetlnych znajdujących się w miejscach ważnych dla ruchu komunikacyjnego tj. w obrębie skrzyżowań, przejść dla pieszych.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Pomiar rezystencji uziemień oraz sprawdzenie skuteczności zerowania. Pomiar ten powinien być prowadzony zgodnie z obowiązującymi przepisami.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 xml:space="preserve">wykonawca zobowiązuje się w ramach umowy dokonać wymiany wskazanych elementów oświetlenia np. opraw, wysięgników/ nie dotyczy to wysięgników </w:t>
      </w:r>
      <w:proofErr w:type="spellStart"/>
      <w:r>
        <w:t>nowomontowanych</w:t>
      </w:r>
      <w:proofErr w:type="spellEnd"/>
      <w:r>
        <w:t xml:space="preserve"> lub wysięgników wykonanych i montowanych przez wykonawcę na zamówienie Zamawiającego/, sterowników itp. Koszty zakupionych elementów ponosi Zamawiający.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W przypadku zużytych opraw oświetleniowych, Zamawiający przed naprawą z własnych zapasów będzie dostarczał Wykonawcy nowe oprawy oświetleniowe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W przypadku opraw oświetleniowych będących na gwarancji, po zdemontowaniu przez Wykonawcę Zamawiający we własnym zakresie będzie dociekał naprawy u sprzedawcy.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Sprawdzanie stanu ochrony przeciwporażeniowej i przeciwpożarowej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Wykonywanie pozostałych innych nieopisanych robót towarzyszących występujących podczas konserwacji i utrzymania oświetlenia ulicznego.</w:t>
      </w:r>
    </w:p>
    <w:p w:rsidR="001002D7" w:rsidRDefault="001002D7" w:rsidP="001002D7">
      <w:pPr>
        <w:pStyle w:val="NormalnyWeb"/>
        <w:numPr>
          <w:ilvl w:val="0"/>
          <w:numId w:val="1"/>
        </w:numPr>
        <w:jc w:val="both"/>
      </w:pPr>
      <w:r>
        <w:t>Wykonawca w cenie ryczałtowej za konserwację musi również uwzględnić stałe koszty związane z dopuszczeniem do pracy na sieci przez Zakład Energetyczny</w:t>
      </w:r>
    </w:p>
    <w:p w:rsidR="001002D7" w:rsidRDefault="001002D7" w:rsidP="001002D7">
      <w:pPr>
        <w:pStyle w:val="NormalnyWeb"/>
        <w:ind w:left="363"/>
        <w:jc w:val="both"/>
      </w:pPr>
      <w:r>
        <w:t xml:space="preserve">4. </w:t>
      </w:r>
      <w:r>
        <w:rPr>
          <w:rStyle w:val="Pogrubienie"/>
        </w:rPr>
        <w:t>Wykonawca składający ofertę winien</w:t>
      </w:r>
      <w:r>
        <w:t xml:space="preserve"> posiadać zgodę dysponenta sieci (ZEORK RZE Grójec) na wykonywanie prac konserwacyjnych przy urządzeniach elektroenergetycznych i załączyć do oferty</w:t>
      </w:r>
    </w:p>
    <w:p w:rsidR="001002D7" w:rsidRDefault="001002D7" w:rsidP="001002D7">
      <w:pPr>
        <w:pStyle w:val="NormalnyWeb"/>
        <w:ind w:left="363"/>
        <w:jc w:val="both"/>
      </w:pPr>
      <w:r>
        <w:rPr>
          <w:rStyle w:val="Pogrubienie"/>
        </w:rPr>
        <w:t>5. Wykonawca składający ofertę przedstawi</w:t>
      </w:r>
      <w:r>
        <w:t xml:space="preserve"> kierownika robót posiadającego uprawnienia do kierowania robotami w zakresie robót będących przedmiotem zamówienia posiadającego odpowiednie kwalifikacje zawodowe oraz należącego do właściwej izby </w:t>
      </w:r>
      <w:r>
        <w:lastRenderedPageBreak/>
        <w:t xml:space="preserve">inżynierów oraz wykaże się doświadczeniem w świadczeniu usług konserwacji oświetlenia ulicznego lub robót polegających na budowie </w:t>
      </w:r>
      <w:r w:rsidR="007E05A9">
        <w:t>oświetlenia o wartości minimum 5</w:t>
      </w:r>
      <w:r>
        <w:t xml:space="preserve">0.000 </w:t>
      </w:r>
      <w:proofErr w:type="spellStart"/>
      <w:r>
        <w:t>pln</w:t>
      </w:r>
      <w:proofErr w:type="spellEnd"/>
      <w:r>
        <w:t xml:space="preserve"> w okresie ostatnich trzech lat a jeśli okres prowadzenia jest krótszy to w tym okresie.</w:t>
      </w:r>
    </w:p>
    <w:p w:rsidR="001002D7" w:rsidRDefault="001002D7" w:rsidP="001002D7">
      <w:pPr>
        <w:pStyle w:val="NormalnyWeb"/>
        <w:ind w:left="363"/>
        <w:jc w:val="both"/>
      </w:pPr>
      <w:r>
        <w:rPr>
          <w:rStyle w:val="Pogrubienie"/>
        </w:rPr>
        <w:t>6. Kryterium oceny ofert:</w:t>
      </w:r>
      <w:r>
        <w:t xml:space="preserve"> cena-100%,</w:t>
      </w:r>
    </w:p>
    <w:p w:rsidR="001002D7" w:rsidRDefault="001002D7" w:rsidP="001002D7">
      <w:pPr>
        <w:pStyle w:val="NormalnyWeb"/>
        <w:ind w:left="363"/>
        <w:jc w:val="both"/>
      </w:pPr>
      <w:r>
        <w:rPr>
          <w:rStyle w:val="Pogrubienie"/>
        </w:rPr>
        <w:t>7. Ofertę na w/w zamówienie należy</w:t>
      </w:r>
      <w:r>
        <w:t xml:space="preserve"> </w:t>
      </w:r>
      <w:r>
        <w:rPr>
          <w:rStyle w:val="Pogrubienie"/>
        </w:rPr>
        <w:t>zł</w:t>
      </w:r>
      <w:r w:rsidR="00D3543B">
        <w:rPr>
          <w:rStyle w:val="Pogrubienie"/>
        </w:rPr>
        <w:t>ożyć do 18 grudnia 2020 do godz. 10</w:t>
      </w:r>
      <w:r>
        <w:rPr>
          <w:rStyle w:val="Pogrubienie"/>
          <w:vertAlign w:val="superscript"/>
        </w:rPr>
        <w:t>00</w:t>
      </w:r>
      <w:r>
        <w:rPr>
          <w:vertAlign w:val="superscript"/>
        </w:rPr>
        <w:t xml:space="preserve"> </w:t>
      </w:r>
      <w:r>
        <w:t xml:space="preserve">do tutejszego Urzędu Gminy w Błędowie ul. </w:t>
      </w:r>
      <w:proofErr w:type="spellStart"/>
      <w:r>
        <w:t>Sadurkowska</w:t>
      </w:r>
      <w:proofErr w:type="spellEnd"/>
      <w:r>
        <w:t xml:space="preserve"> 13, 05 - 620 Błędów lub fax-em na nr 48 668 06 56 lub drogą elektroniczną na adres: </w:t>
      </w:r>
      <w:hyperlink r:id="rId5" w:history="1">
        <w:r>
          <w:rPr>
            <w:rStyle w:val="Hipercze"/>
          </w:rPr>
          <w:t>osrodowiska@bledow.pl</w:t>
        </w:r>
      </w:hyperlink>
      <w:r>
        <w:t>.</w:t>
      </w:r>
    </w:p>
    <w:p w:rsidR="001002D7" w:rsidRDefault="001002D7" w:rsidP="001002D7">
      <w:pPr>
        <w:pStyle w:val="NormalnyWeb"/>
        <w:ind w:left="363"/>
        <w:jc w:val="both"/>
      </w:pPr>
      <w:r>
        <w:t>Osoba do kontaktu Pani Mieczysława Sitarek tel. 48 668 06 56.</w:t>
      </w:r>
    </w:p>
    <w:p w:rsidR="001002D7" w:rsidRDefault="00D3543B" w:rsidP="001002D7">
      <w:pPr>
        <w:pStyle w:val="NormalnyWeb"/>
        <w:jc w:val="both"/>
      </w:pPr>
      <w:r>
        <w:t> w załączeniu:</w:t>
      </w:r>
    </w:p>
    <w:p w:rsidR="00D3543B" w:rsidRDefault="00D3543B" w:rsidP="00D3543B">
      <w:pPr>
        <w:pStyle w:val="NormalnyWeb"/>
        <w:numPr>
          <w:ilvl w:val="0"/>
          <w:numId w:val="7"/>
        </w:numPr>
        <w:jc w:val="both"/>
      </w:pPr>
      <w:r>
        <w:t>druk oferty</w:t>
      </w:r>
    </w:p>
    <w:p w:rsidR="00D3543B" w:rsidRDefault="00D3543B" w:rsidP="00D3543B">
      <w:pPr>
        <w:pStyle w:val="NormalnyWeb"/>
        <w:numPr>
          <w:ilvl w:val="0"/>
          <w:numId w:val="7"/>
        </w:numPr>
        <w:jc w:val="both"/>
      </w:pPr>
      <w:r>
        <w:t>druk umowy</w:t>
      </w:r>
    </w:p>
    <w:p w:rsidR="002975ED" w:rsidRDefault="002975ED" w:rsidP="00D3543B">
      <w:pPr>
        <w:pStyle w:val="NormalnyWeb"/>
        <w:numPr>
          <w:ilvl w:val="0"/>
          <w:numId w:val="7"/>
        </w:numPr>
        <w:jc w:val="both"/>
      </w:pPr>
      <w:r>
        <w:t>oświadczenie (RODO)</w:t>
      </w:r>
    </w:p>
    <w:p w:rsidR="00D3543B" w:rsidRDefault="00D3543B" w:rsidP="001002D7">
      <w:pPr>
        <w:pStyle w:val="NormalnyWeb"/>
        <w:jc w:val="both"/>
      </w:pPr>
    </w:p>
    <w:p w:rsidR="00121ED6" w:rsidRDefault="00121ED6"/>
    <w:p w:rsidR="001002D7" w:rsidRDefault="001002D7"/>
    <w:p w:rsidR="001002D7" w:rsidRDefault="001002D7"/>
    <w:p w:rsidR="001002D7" w:rsidRDefault="001002D7"/>
    <w:p w:rsidR="001002D7" w:rsidRDefault="001002D7"/>
    <w:p w:rsidR="001002D7" w:rsidRDefault="001002D7"/>
    <w:p w:rsidR="001002D7" w:rsidRDefault="001002D7"/>
    <w:p w:rsidR="001002D7" w:rsidRDefault="001002D7"/>
    <w:p w:rsidR="001002D7" w:rsidRDefault="001002D7"/>
    <w:p w:rsidR="001002D7" w:rsidRDefault="001002D7"/>
    <w:p w:rsidR="001002D7" w:rsidRDefault="001002D7"/>
    <w:p w:rsidR="001002D7" w:rsidRDefault="001002D7"/>
    <w:p w:rsidR="001002D7" w:rsidRDefault="001002D7"/>
    <w:p w:rsidR="001002D7" w:rsidRDefault="001002D7"/>
    <w:p w:rsidR="001002D7" w:rsidRDefault="001002D7"/>
    <w:p w:rsidR="001002D7" w:rsidRDefault="001002D7"/>
    <w:p w:rsidR="001002D7" w:rsidRPr="00D74D06" w:rsidRDefault="001002D7">
      <w:pPr>
        <w:rPr>
          <w:rFonts w:ascii="Times New Roman" w:hAnsi="Times New Roman" w:cs="Times New Roman"/>
        </w:rPr>
      </w:pPr>
    </w:p>
    <w:p w:rsidR="001002D7" w:rsidRPr="00D74D06" w:rsidRDefault="00D3543B" w:rsidP="00D3543B">
      <w:pPr>
        <w:jc w:val="right"/>
        <w:rPr>
          <w:rFonts w:ascii="Times New Roman" w:hAnsi="Times New Roman" w:cs="Times New Roman"/>
        </w:rPr>
      </w:pPr>
      <w:r w:rsidRPr="00D74D06">
        <w:rPr>
          <w:rFonts w:ascii="Times New Roman" w:hAnsi="Times New Roman" w:cs="Times New Roman"/>
        </w:rPr>
        <w:t>………………….dnia………………………..</w:t>
      </w:r>
    </w:p>
    <w:p w:rsidR="001002D7" w:rsidRPr="00D74D06" w:rsidRDefault="001002D7" w:rsidP="001002D7">
      <w:pPr>
        <w:rPr>
          <w:rFonts w:ascii="Times New Roman" w:hAnsi="Times New Roman" w:cs="Times New Roman"/>
        </w:rPr>
      </w:pPr>
      <w:r w:rsidRPr="00D74D06">
        <w:rPr>
          <w:rFonts w:ascii="Times New Roman" w:hAnsi="Times New Roman" w:cs="Times New Roman"/>
        </w:rPr>
        <w:t>..................................</w:t>
      </w:r>
    </w:p>
    <w:p w:rsidR="001002D7" w:rsidRPr="00D74D06" w:rsidRDefault="001002D7" w:rsidP="001002D7">
      <w:pPr>
        <w:rPr>
          <w:rFonts w:ascii="Times New Roman" w:hAnsi="Times New Roman" w:cs="Times New Roman"/>
          <w:sz w:val="24"/>
          <w:szCs w:val="24"/>
        </w:rPr>
      </w:pPr>
      <w:r w:rsidRPr="00D74D06">
        <w:rPr>
          <w:rFonts w:ascii="Times New Roman" w:hAnsi="Times New Roman" w:cs="Times New Roman"/>
        </w:rPr>
        <w:t>Pieczęć firmowa</w:t>
      </w:r>
    </w:p>
    <w:p w:rsidR="001002D7" w:rsidRPr="00D74D06" w:rsidRDefault="001002D7" w:rsidP="001002D7">
      <w:pPr>
        <w:pStyle w:val="Nagwek3"/>
        <w:numPr>
          <w:ilvl w:val="2"/>
          <w:numId w:val="2"/>
        </w:numPr>
        <w:ind w:left="0" w:firstLine="4860"/>
      </w:pPr>
      <w:r w:rsidRPr="00D74D06">
        <w:rPr>
          <w:sz w:val="24"/>
          <w:szCs w:val="24"/>
        </w:rPr>
        <w:t>Do  Gminy  Błędów</w:t>
      </w:r>
    </w:p>
    <w:p w:rsidR="001002D7" w:rsidRPr="00D74D06" w:rsidRDefault="001002D7" w:rsidP="001002D7">
      <w:pPr>
        <w:ind w:firstLine="4860"/>
        <w:jc w:val="center"/>
        <w:rPr>
          <w:rFonts w:ascii="Times New Roman" w:hAnsi="Times New Roman" w:cs="Times New Roman"/>
          <w:b/>
        </w:rPr>
      </w:pPr>
      <w:r w:rsidRPr="00D74D06">
        <w:rPr>
          <w:rFonts w:ascii="Times New Roman" w:hAnsi="Times New Roman" w:cs="Times New Roman"/>
        </w:rPr>
        <w:t xml:space="preserve">Ul. </w:t>
      </w:r>
      <w:proofErr w:type="spellStart"/>
      <w:r w:rsidRPr="00D74D06">
        <w:rPr>
          <w:rFonts w:ascii="Times New Roman" w:hAnsi="Times New Roman" w:cs="Times New Roman"/>
        </w:rPr>
        <w:t>Sadurkowska</w:t>
      </w:r>
      <w:proofErr w:type="spellEnd"/>
      <w:r w:rsidRPr="00D74D06">
        <w:rPr>
          <w:rFonts w:ascii="Times New Roman" w:hAnsi="Times New Roman" w:cs="Times New Roman"/>
        </w:rPr>
        <w:t xml:space="preserve"> 13</w:t>
      </w:r>
    </w:p>
    <w:p w:rsidR="001002D7" w:rsidRPr="00D74D06" w:rsidRDefault="001002D7" w:rsidP="001002D7">
      <w:pPr>
        <w:ind w:firstLine="4860"/>
        <w:jc w:val="center"/>
        <w:rPr>
          <w:rFonts w:ascii="Times New Roman" w:hAnsi="Times New Roman" w:cs="Times New Roman"/>
          <w:b/>
        </w:rPr>
      </w:pPr>
      <w:r w:rsidRPr="00D74D06">
        <w:rPr>
          <w:rFonts w:ascii="Times New Roman" w:hAnsi="Times New Roman" w:cs="Times New Roman"/>
          <w:b/>
        </w:rPr>
        <w:t>05 - 620 Błędów</w:t>
      </w:r>
    </w:p>
    <w:p w:rsidR="001002D7" w:rsidRDefault="001002D7" w:rsidP="00D3543B">
      <w:pPr>
        <w:rPr>
          <w:b/>
        </w:rPr>
      </w:pPr>
    </w:p>
    <w:p w:rsidR="001002D7" w:rsidRPr="007E05A9" w:rsidRDefault="001002D7" w:rsidP="001002D7">
      <w:pPr>
        <w:pStyle w:val="Tekstpodstawowy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Nawiązując do zaprosze</w:t>
      </w:r>
      <w:r w:rsidR="00D3543B">
        <w:rPr>
          <w:sz w:val="24"/>
          <w:szCs w:val="24"/>
        </w:rPr>
        <w:t xml:space="preserve">nia do składania ofert z dnia 10 grudnia </w:t>
      </w:r>
      <w:r>
        <w:rPr>
          <w:sz w:val="24"/>
          <w:szCs w:val="24"/>
        </w:rPr>
        <w:t>2020 rok</w:t>
      </w:r>
      <w:r w:rsidR="00D3543B">
        <w:rPr>
          <w:sz w:val="24"/>
          <w:szCs w:val="24"/>
        </w:rPr>
        <w:t xml:space="preserve">u znak pisma RŻL – </w:t>
      </w:r>
      <w:r w:rsidR="00D74D06" w:rsidRPr="007E05A9">
        <w:rPr>
          <w:sz w:val="24"/>
          <w:szCs w:val="24"/>
        </w:rPr>
        <w:t>II – 271/PO/11</w:t>
      </w:r>
      <w:r w:rsidRPr="007E05A9">
        <w:rPr>
          <w:sz w:val="24"/>
          <w:szCs w:val="24"/>
        </w:rPr>
        <w:t xml:space="preserve">/2020   oferujemy wykonanie zamówienia </w:t>
      </w:r>
      <w:r w:rsidRPr="007E05A9">
        <w:t xml:space="preserve"> </w:t>
      </w:r>
    </w:p>
    <w:p w:rsidR="001002D7" w:rsidRDefault="001002D7" w:rsidP="001002D7">
      <w:pPr>
        <w:pStyle w:val="Tekstpodstawowy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 wynagrodzeniem miesięcznym  w kwocie:</w:t>
      </w:r>
    </w:p>
    <w:p w:rsidR="001002D7" w:rsidRDefault="001002D7" w:rsidP="001002D7">
      <w:pPr>
        <w:pStyle w:val="Tekstpodstawowy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Cena netto................................................................................................................................zł </w:t>
      </w:r>
    </w:p>
    <w:p w:rsidR="001002D7" w:rsidRDefault="001002D7" w:rsidP="001002D7">
      <w:pPr>
        <w:pStyle w:val="Tekstpodstawowy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 słownie ....................................................................................................................................)</w:t>
      </w:r>
    </w:p>
    <w:p w:rsidR="001002D7" w:rsidRDefault="001002D7" w:rsidP="001002D7">
      <w:pPr>
        <w:pStyle w:val="Tekstpodstawowy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Podatek VAT.................... % w wysokości ...........................................................................zł </w:t>
      </w:r>
    </w:p>
    <w:p w:rsidR="001002D7" w:rsidRDefault="001002D7" w:rsidP="001002D7">
      <w:pPr>
        <w:pStyle w:val="Tekstpodstawowy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Cena brutto  ...........................................................................................................................zł</w:t>
      </w:r>
    </w:p>
    <w:p w:rsidR="001002D7" w:rsidRDefault="001002D7" w:rsidP="001002D7">
      <w:pPr>
        <w:pStyle w:val="Tekstpodstawowy"/>
        <w:spacing w:line="36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( słownie zł: ..............................................................................................................................)</w:t>
      </w:r>
    </w:p>
    <w:p w:rsidR="001002D7" w:rsidRDefault="001002D7" w:rsidP="001002D7">
      <w:pPr>
        <w:pStyle w:val="Tekstpodstawowy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Oświadczamy, że cena nie  ulegnie zmianie w okresie obowiązywania umowy.</w:t>
      </w:r>
    </w:p>
    <w:p w:rsidR="001002D7" w:rsidRPr="007E05A9" w:rsidRDefault="001002D7" w:rsidP="001002D7">
      <w:pPr>
        <w:pStyle w:val="Tekstpodstawowy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E05A9">
        <w:rPr>
          <w:sz w:val="24"/>
          <w:szCs w:val="24"/>
        </w:rPr>
        <w:t>Zobowiązujemy się do ro</w:t>
      </w:r>
      <w:r w:rsidR="00D3543B" w:rsidRPr="007E05A9">
        <w:rPr>
          <w:sz w:val="24"/>
          <w:szCs w:val="24"/>
        </w:rPr>
        <w:t>zp</w:t>
      </w:r>
      <w:r w:rsidR="00D74D06" w:rsidRPr="007E05A9">
        <w:rPr>
          <w:sz w:val="24"/>
          <w:szCs w:val="24"/>
        </w:rPr>
        <w:t>oczęcia zamówienia od 1 marca</w:t>
      </w:r>
      <w:r w:rsidR="00D3543B" w:rsidRPr="007E05A9">
        <w:rPr>
          <w:sz w:val="24"/>
          <w:szCs w:val="24"/>
        </w:rPr>
        <w:t xml:space="preserve"> 2021 roku do 31 grudnia </w:t>
      </w:r>
      <w:r w:rsidRPr="007E05A9">
        <w:rPr>
          <w:sz w:val="24"/>
          <w:szCs w:val="24"/>
        </w:rPr>
        <w:t xml:space="preserve">2021 roku </w:t>
      </w:r>
    </w:p>
    <w:p w:rsidR="001002D7" w:rsidRDefault="001002D7" w:rsidP="001002D7">
      <w:pPr>
        <w:pStyle w:val="Tekstpodstawowy"/>
        <w:numPr>
          <w:ilvl w:val="0"/>
          <w:numId w:val="3"/>
        </w:numPr>
        <w:spacing w:line="360" w:lineRule="auto"/>
      </w:pPr>
      <w:r>
        <w:rPr>
          <w:sz w:val="24"/>
          <w:szCs w:val="24"/>
        </w:rPr>
        <w:t xml:space="preserve">Oświadczamy, że: </w:t>
      </w:r>
    </w:p>
    <w:p w:rsidR="001002D7" w:rsidRDefault="001002D7" w:rsidP="001002D7">
      <w:pPr>
        <w:pStyle w:val="pkt"/>
        <w:numPr>
          <w:ilvl w:val="0"/>
          <w:numId w:val="6"/>
        </w:numPr>
        <w:tabs>
          <w:tab w:val="left" w:pos="360"/>
        </w:tabs>
        <w:spacing w:line="360" w:lineRule="auto"/>
        <w:ind w:hanging="720"/>
      </w:pPr>
      <w:r>
        <w:t>posiadamy uprawnienia d</w:t>
      </w:r>
      <w:bookmarkStart w:id="0" w:name="_GoBack"/>
      <w:bookmarkEnd w:id="0"/>
      <w:r>
        <w:t>o wykonywania określonej działalności lub czynności;</w:t>
      </w:r>
    </w:p>
    <w:p w:rsidR="001002D7" w:rsidRDefault="001002D7" w:rsidP="001002D7">
      <w:pPr>
        <w:pStyle w:val="pkt"/>
        <w:numPr>
          <w:ilvl w:val="0"/>
          <w:numId w:val="5"/>
        </w:numPr>
        <w:tabs>
          <w:tab w:val="left" w:pos="360"/>
        </w:tabs>
        <w:spacing w:line="360" w:lineRule="auto"/>
        <w:ind w:hanging="720"/>
      </w:pPr>
      <w:r>
        <w:t>posiadamy niezbędną wiedzę i doświadczenie oraz dysponujemy  potencjałem technicznym i osobami zdolnymi do wykonania zamówienia* / lub przedstawiamy pisemne zobowiązanie innych podmiotów do udostępnienia potencjału technicznego i osób zdolnych do wykonania zamówienia,</w:t>
      </w:r>
    </w:p>
    <w:p w:rsidR="001002D7" w:rsidRDefault="001002D7" w:rsidP="001002D7">
      <w:pPr>
        <w:pStyle w:val="pkt"/>
        <w:numPr>
          <w:ilvl w:val="0"/>
          <w:numId w:val="6"/>
        </w:numPr>
        <w:tabs>
          <w:tab w:val="left" w:pos="360"/>
        </w:tabs>
        <w:spacing w:line="360" w:lineRule="auto"/>
        <w:ind w:hanging="720"/>
      </w:pPr>
      <w:r>
        <w:t>znajdujemy się w sytuacji ekonomicznej i finansowej za</w:t>
      </w:r>
      <w:r>
        <w:softHyphen/>
        <w:t>pewniającej wykonanie zamówienia;</w:t>
      </w:r>
    </w:p>
    <w:p w:rsidR="001002D7" w:rsidRDefault="001002D7" w:rsidP="001002D7">
      <w:pPr>
        <w:pStyle w:val="pkt"/>
        <w:numPr>
          <w:ilvl w:val="0"/>
          <w:numId w:val="6"/>
        </w:numPr>
        <w:tabs>
          <w:tab w:val="left" w:pos="360"/>
        </w:tabs>
        <w:spacing w:line="360" w:lineRule="auto"/>
        <w:ind w:hanging="720"/>
      </w:pPr>
      <w:r>
        <w:t>nie podlegamy wykluczeniu z postępowania o udzielenie zamówienia (zgodnie z art. 24  Ustawy z dnia 29 stycznia 2004 r. Prawo zamówień publicznych);</w:t>
      </w:r>
    </w:p>
    <w:p w:rsidR="001002D7" w:rsidRDefault="001002D7" w:rsidP="001002D7">
      <w:pPr>
        <w:pStyle w:val="Tekstpodstawowy"/>
        <w:spacing w:line="360" w:lineRule="auto"/>
        <w:rPr>
          <w:sz w:val="24"/>
          <w:szCs w:val="24"/>
        </w:rPr>
      </w:pPr>
    </w:p>
    <w:p w:rsidR="001002D7" w:rsidRDefault="001002D7" w:rsidP="001002D7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                                                             ...............................................</w:t>
      </w:r>
    </w:p>
    <w:p w:rsidR="001002D7" w:rsidRDefault="001002D7" w:rsidP="001002D7">
      <w:pPr>
        <w:pStyle w:val="Tekstpodstawowy"/>
        <w:spacing w:line="36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</w:t>
      </w:r>
      <w:r>
        <w:rPr>
          <w:sz w:val="16"/>
          <w:szCs w:val="16"/>
        </w:rPr>
        <w:t>Data                                                                                                                                                 Podpisy i pieczęcie</w:t>
      </w:r>
      <w:r>
        <w:rPr>
          <w:sz w:val="24"/>
          <w:szCs w:val="24"/>
        </w:rPr>
        <w:t xml:space="preserve"> </w:t>
      </w:r>
    </w:p>
    <w:p w:rsidR="001002D7" w:rsidRDefault="001002D7" w:rsidP="001002D7">
      <w:pPr>
        <w:pStyle w:val="Tekstpodstawowy"/>
        <w:spacing w:line="360" w:lineRule="auto"/>
        <w:ind w:left="3540" w:firstLine="708"/>
        <w:rPr>
          <w:sz w:val="24"/>
          <w:szCs w:val="24"/>
        </w:rPr>
      </w:pPr>
      <w:r>
        <w:rPr>
          <w:sz w:val="16"/>
          <w:szCs w:val="16"/>
        </w:rPr>
        <w:lastRenderedPageBreak/>
        <w:t xml:space="preserve">                                        osób uprawnionych   do reprezentowania oferenta</w:t>
      </w:r>
    </w:p>
    <w:p w:rsidR="001002D7" w:rsidRDefault="001002D7" w:rsidP="001002D7">
      <w:pPr>
        <w:pStyle w:val="Tekstpodstawowy"/>
        <w:spacing w:line="360" w:lineRule="auto"/>
        <w:rPr>
          <w:sz w:val="24"/>
          <w:szCs w:val="24"/>
        </w:rPr>
      </w:pPr>
    </w:p>
    <w:p w:rsidR="001002D7" w:rsidRPr="00D3543B" w:rsidRDefault="001002D7" w:rsidP="001002D7">
      <w:pPr>
        <w:pStyle w:val="Tekstpodstawowy"/>
        <w:spacing w:line="360" w:lineRule="auto"/>
        <w:rPr>
          <w:sz w:val="24"/>
          <w:szCs w:val="24"/>
        </w:rPr>
      </w:pPr>
      <w:r w:rsidRPr="00D3543B">
        <w:rPr>
          <w:sz w:val="24"/>
          <w:szCs w:val="24"/>
        </w:rPr>
        <w:t xml:space="preserve">    Załączniki</w:t>
      </w:r>
    </w:p>
    <w:p w:rsidR="001002D7" w:rsidRPr="00D3543B" w:rsidRDefault="001002D7" w:rsidP="001002D7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3B">
        <w:rPr>
          <w:rFonts w:ascii="Times New Roman" w:hAnsi="Times New Roman" w:cs="Times New Roman"/>
          <w:sz w:val="24"/>
          <w:szCs w:val="24"/>
        </w:rPr>
        <w:t xml:space="preserve">zgoda dysponenta sieci (ZEORK RZE Grójec) na wykonywanie prac konserwacyjnych przy  urządzeniach  elektroenergetycznych </w:t>
      </w:r>
    </w:p>
    <w:p w:rsidR="001002D7" w:rsidRPr="00D3543B" w:rsidRDefault="001002D7" w:rsidP="001002D7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3B">
        <w:rPr>
          <w:rFonts w:ascii="Times New Roman" w:hAnsi="Times New Roman" w:cs="Times New Roman"/>
          <w:sz w:val="24"/>
          <w:szCs w:val="24"/>
        </w:rPr>
        <w:t>Ksero uprawnień i zaświadczenie o przynależności do izby inżynierów kierownika budowy</w:t>
      </w:r>
    </w:p>
    <w:p w:rsidR="001002D7" w:rsidRPr="00D3543B" w:rsidRDefault="001002D7" w:rsidP="001002D7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43B">
        <w:rPr>
          <w:rFonts w:ascii="Times New Roman" w:hAnsi="Times New Roman" w:cs="Times New Roman"/>
          <w:sz w:val="24"/>
          <w:szCs w:val="24"/>
        </w:rPr>
        <w:t>Wykaz robót</w:t>
      </w:r>
      <w:r w:rsidR="00D3543B" w:rsidRPr="00D3543B">
        <w:rPr>
          <w:rFonts w:ascii="Times New Roman" w:hAnsi="Times New Roman" w:cs="Times New Roman"/>
          <w:sz w:val="24"/>
          <w:szCs w:val="24"/>
        </w:rPr>
        <w:t xml:space="preserve"> o wartości zamówienia minimum 5</w:t>
      </w:r>
      <w:r w:rsidRPr="00D3543B">
        <w:rPr>
          <w:rFonts w:ascii="Times New Roman" w:hAnsi="Times New Roman" w:cs="Times New Roman"/>
          <w:sz w:val="24"/>
          <w:szCs w:val="24"/>
        </w:rPr>
        <w:t xml:space="preserve">0.000 </w:t>
      </w:r>
      <w:proofErr w:type="spellStart"/>
      <w:r w:rsidRPr="00D3543B">
        <w:rPr>
          <w:rFonts w:ascii="Times New Roman" w:hAnsi="Times New Roman" w:cs="Times New Roman"/>
          <w:sz w:val="24"/>
          <w:szCs w:val="24"/>
        </w:rPr>
        <w:t>pln</w:t>
      </w:r>
      <w:proofErr w:type="spellEnd"/>
    </w:p>
    <w:p w:rsidR="001002D7" w:rsidRDefault="001002D7" w:rsidP="001002D7">
      <w:pPr>
        <w:spacing w:before="240" w:after="0"/>
        <w:jc w:val="right"/>
        <w:rPr>
          <w:b/>
          <w:bCs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D3543B" w:rsidRDefault="00D3543B" w:rsidP="001002D7">
      <w:pPr>
        <w:spacing w:before="240" w:after="0"/>
        <w:jc w:val="right"/>
        <w:rPr>
          <w:rFonts w:ascii="Times New Roman" w:hAnsi="Times New Roman" w:cs="Times New Roman"/>
          <w:bCs/>
          <w:i/>
        </w:rPr>
      </w:pPr>
    </w:p>
    <w:p w:rsidR="001002D7" w:rsidRPr="00D3543B" w:rsidRDefault="001002D7" w:rsidP="001002D7">
      <w:pPr>
        <w:spacing w:before="240" w:after="0"/>
        <w:jc w:val="right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Cs/>
          <w:i/>
        </w:rPr>
        <w:t>Wzór umowy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/>
          <w:bCs/>
        </w:rPr>
        <w:t>UMOWA</w:t>
      </w:r>
    </w:p>
    <w:p w:rsidR="001002D7" w:rsidRPr="00D3543B" w:rsidRDefault="001002D7" w:rsidP="001002D7">
      <w:pPr>
        <w:spacing w:before="240" w:after="0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zawarta w dniu ..........................pomiędzy Gminą  Błędów zwaną w  dalszej części  umowy   ,,Zamawiającym” reprezentowaną przez</w:t>
      </w:r>
    </w:p>
    <w:p w:rsidR="001002D7" w:rsidRPr="00D3543B" w:rsidRDefault="001002D7" w:rsidP="001002D7">
      <w:pPr>
        <w:spacing w:before="240" w:after="0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Mirosława Jakubczaka - Wójta Gminy  Błędów</w:t>
      </w:r>
    </w:p>
    <w:p w:rsidR="001002D7" w:rsidRPr="00D3543B" w:rsidRDefault="001002D7" w:rsidP="001002D7">
      <w:pPr>
        <w:spacing w:before="240" w:after="0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 xml:space="preserve">Przy kontrasygnacie skarbnika Gminy Błędów –Barbary </w:t>
      </w:r>
      <w:proofErr w:type="spellStart"/>
      <w:r w:rsidRPr="00D3543B">
        <w:rPr>
          <w:rFonts w:ascii="Times New Roman" w:hAnsi="Times New Roman" w:cs="Times New Roman"/>
          <w:bCs/>
        </w:rPr>
        <w:t>Bińkiewicz</w:t>
      </w:r>
      <w:proofErr w:type="spellEnd"/>
    </w:p>
    <w:p w:rsidR="001002D7" w:rsidRPr="00D3543B" w:rsidRDefault="001002D7" w:rsidP="001002D7">
      <w:pPr>
        <w:spacing w:before="240" w:after="0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a</w:t>
      </w:r>
    </w:p>
    <w:p w:rsidR="001002D7" w:rsidRPr="00D3543B" w:rsidRDefault="001002D7" w:rsidP="001002D7">
      <w:pPr>
        <w:spacing w:before="240" w:after="0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</w:t>
      </w:r>
    </w:p>
    <w:p w:rsidR="001002D7" w:rsidRPr="00D3543B" w:rsidRDefault="001002D7" w:rsidP="001002D7">
      <w:pPr>
        <w:spacing w:before="240" w:after="0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zwanym w dalszej części umowy ,, Wykonawcą”</w:t>
      </w:r>
    </w:p>
    <w:p w:rsidR="001002D7" w:rsidRPr="00D3543B" w:rsidRDefault="001002D7" w:rsidP="001002D7">
      <w:pPr>
        <w:spacing w:before="240" w:after="0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Cs/>
        </w:rPr>
        <w:t>zawarta została umowa o następującej treści: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/>
          <w:bCs/>
        </w:rPr>
        <w:t>§ 1.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/>
          <w:bCs/>
        </w:rPr>
        <w:t>PRZEDMIOT UMOWY</w:t>
      </w:r>
    </w:p>
    <w:p w:rsidR="001002D7" w:rsidRPr="00D3543B" w:rsidRDefault="001002D7" w:rsidP="001002D7">
      <w:pPr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 xml:space="preserve">W wyniku zapytania ofertowego na „Konserwacje oświetlenia ulicznego na terenie </w:t>
      </w:r>
      <w:r w:rsidRPr="00D3543B">
        <w:rPr>
          <w:rFonts w:ascii="Times New Roman" w:hAnsi="Times New Roman" w:cs="Times New Roman"/>
        </w:rPr>
        <w:t xml:space="preserve">Gminy Błędów </w:t>
      </w:r>
      <w:r w:rsidR="00D3543B">
        <w:rPr>
          <w:rFonts w:ascii="Times New Roman" w:hAnsi="Times New Roman" w:cs="Times New Roman"/>
        </w:rPr>
        <w:t xml:space="preserve">w 2021 roku” </w:t>
      </w:r>
      <w:r w:rsidRPr="00D3543B">
        <w:rPr>
          <w:rFonts w:ascii="Times New Roman" w:hAnsi="Times New Roman" w:cs="Times New Roman"/>
          <w:bCs/>
        </w:rPr>
        <w:t>Zamawiający zleca a  Wykonawca przyjmuje do realizacji zakres usług</w:t>
      </w:r>
      <w:r w:rsidRPr="00D3543B">
        <w:rPr>
          <w:rFonts w:ascii="Times New Roman" w:hAnsi="Times New Roman" w:cs="Times New Roman"/>
          <w:bCs/>
          <w:color w:val="FF0000"/>
        </w:rPr>
        <w:t xml:space="preserve"> </w:t>
      </w:r>
      <w:r w:rsidRPr="00D3543B">
        <w:rPr>
          <w:rFonts w:ascii="Times New Roman" w:hAnsi="Times New Roman" w:cs="Times New Roman"/>
          <w:bCs/>
        </w:rPr>
        <w:t>polegających na konserwacji oświetlenia ulicznego  na terenie Gminie Błędów obejmującego</w:t>
      </w:r>
      <w:r w:rsidRPr="00D3543B">
        <w:rPr>
          <w:rFonts w:ascii="Times New Roman" w:hAnsi="Times New Roman" w:cs="Times New Roman"/>
        </w:rPr>
        <w:t xml:space="preserve"> </w:t>
      </w:r>
      <w:r w:rsidRPr="00D3543B">
        <w:rPr>
          <w:rFonts w:ascii="Times New Roman" w:hAnsi="Times New Roman" w:cs="Times New Roman"/>
          <w:bCs/>
        </w:rPr>
        <w:t xml:space="preserve"> 73 obwodów oświetleniowych i około 1818 opraw oświetleniowych:</w:t>
      </w:r>
    </w:p>
    <w:p w:rsidR="001002D7" w:rsidRPr="00D3543B" w:rsidRDefault="001002D7" w:rsidP="001002D7">
      <w:pPr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HPS 70           - 444 szt.</w:t>
      </w:r>
    </w:p>
    <w:p w:rsidR="001002D7" w:rsidRPr="00D3543B" w:rsidRDefault="001002D7" w:rsidP="001002D7">
      <w:pPr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HPS 150</w:t>
      </w:r>
      <w:r w:rsidRPr="00D3543B">
        <w:rPr>
          <w:rFonts w:ascii="Times New Roman" w:hAnsi="Times New Roman" w:cs="Times New Roman"/>
          <w:bCs/>
        </w:rPr>
        <w:tab/>
        <w:t>- 832 szt.</w:t>
      </w:r>
    </w:p>
    <w:p w:rsidR="001002D7" w:rsidRPr="00D3543B" w:rsidRDefault="001002D7" w:rsidP="001002D7">
      <w:pPr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HPS 400</w:t>
      </w:r>
      <w:r w:rsidRPr="00D3543B">
        <w:rPr>
          <w:rFonts w:ascii="Times New Roman" w:hAnsi="Times New Roman" w:cs="Times New Roman"/>
          <w:bCs/>
        </w:rPr>
        <w:tab/>
        <w:t>-  12 szt.</w:t>
      </w:r>
    </w:p>
    <w:p w:rsidR="001002D7" w:rsidRPr="00D74D06" w:rsidRDefault="001002D7" w:rsidP="001002D7">
      <w:pPr>
        <w:rPr>
          <w:rFonts w:ascii="Times New Roman" w:hAnsi="Times New Roman" w:cs="Times New Roman"/>
          <w:bCs/>
          <w:lang w:val="en-US"/>
        </w:rPr>
      </w:pPr>
      <w:r w:rsidRPr="00D74D06">
        <w:rPr>
          <w:rFonts w:ascii="Times New Roman" w:hAnsi="Times New Roman" w:cs="Times New Roman"/>
          <w:bCs/>
          <w:lang w:val="en-US"/>
        </w:rPr>
        <w:t>LFR 125</w:t>
      </w:r>
      <w:r w:rsidRPr="00D74D06">
        <w:rPr>
          <w:rFonts w:ascii="Times New Roman" w:hAnsi="Times New Roman" w:cs="Times New Roman"/>
          <w:bCs/>
          <w:lang w:val="en-US"/>
        </w:rPr>
        <w:tab/>
        <w:t xml:space="preserve">- 139 </w:t>
      </w:r>
      <w:proofErr w:type="spellStart"/>
      <w:r w:rsidRPr="00D74D06">
        <w:rPr>
          <w:rFonts w:ascii="Times New Roman" w:hAnsi="Times New Roman" w:cs="Times New Roman"/>
          <w:bCs/>
          <w:lang w:val="en-US"/>
        </w:rPr>
        <w:t>szt</w:t>
      </w:r>
      <w:proofErr w:type="spellEnd"/>
      <w:r w:rsidRPr="00D74D06">
        <w:rPr>
          <w:rFonts w:ascii="Times New Roman" w:hAnsi="Times New Roman" w:cs="Times New Roman"/>
          <w:bCs/>
          <w:lang w:val="en-US"/>
        </w:rPr>
        <w:t>.</w:t>
      </w:r>
    </w:p>
    <w:p w:rsidR="001002D7" w:rsidRPr="00D74D06" w:rsidRDefault="001002D7" w:rsidP="001002D7">
      <w:pPr>
        <w:rPr>
          <w:rFonts w:ascii="Times New Roman" w:hAnsi="Times New Roman" w:cs="Times New Roman"/>
          <w:bCs/>
          <w:lang w:val="en-US"/>
        </w:rPr>
      </w:pPr>
      <w:r w:rsidRPr="00D74D06">
        <w:rPr>
          <w:rFonts w:ascii="Times New Roman" w:hAnsi="Times New Roman" w:cs="Times New Roman"/>
          <w:bCs/>
          <w:lang w:val="en-US"/>
        </w:rPr>
        <w:t xml:space="preserve">LFR 250      </w:t>
      </w:r>
      <w:r w:rsidR="00D3543B" w:rsidRPr="00D74D06">
        <w:rPr>
          <w:rFonts w:ascii="Times New Roman" w:hAnsi="Times New Roman" w:cs="Times New Roman"/>
          <w:bCs/>
          <w:lang w:val="en-US"/>
        </w:rPr>
        <w:t xml:space="preserve">   </w:t>
      </w:r>
      <w:r w:rsidRPr="00D74D06">
        <w:rPr>
          <w:rFonts w:ascii="Times New Roman" w:hAnsi="Times New Roman" w:cs="Times New Roman"/>
          <w:bCs/>
          <w:lang w:val="en-US"/>
        </w:rPr>
        <w:t xml:space="preserve">  – 155 </w:t>
      </w:r>
      <w:proofErr w:type="spellStart"/>
      <w:r w:rsidRPr="00D74D06">
        <w:rPr>
          <w:rFonts w:ascii="Times New Roman" w:hAnsi="Times New Roman" w:cs="Times New Roman"/>
          <w:bCs/>
          <w:lang w:val="en-US"/>
        </w:rPr>
        <w:t>szt</w:t>
      </w:r>
      <w:proofErr w:type="spellEnd"/>
      <w:r w:rsidRPr="00D74D06">
        <w:rPr>
          <w:rFonts w:ascii="Times New Roman" w:hAnsi="Times New Roman" w:cs="Times New Roman"/>
          <w:bCs/>
          <w:lang w:val="en-US"/>
        </w:rPr>
        <w:t>.</w:t>
      </w:r>
    </w:p>
    <w:p w:rsidR="001002D7" w:rsidRPr="00D74D06" w:rsidRDefault="001002D7" w:rsidP="001002D7">
      <w:pPr>
        <w:rPr>
          <w:rFonts w:ascii="Times New Roman" w:hAnsi="Times New Roman" w:cs="Times New Roman"/>
          <w:bCs/>
          <w:lang w:val="en-US"/>
        </w:rPr>
      </w:pPr>
      <w:r w:rsidRPr="00D74D06">
        <w:rPr>
          <w:rFonts w:ascii="Times New Roman" w:hAnsi="Times New Roman" w:cs="Times New Roman"/>
          <w:bCs/>
          <w:lang w:val="en-US"/>
        </w:rPr>
        <w:t>LED</w:t>
      </w:r>
      <w:r w:rsidRPr="00D74D06">
        <w:rPr>
          <w:rFonts w:ascii="Times New Roman" w:hAnsi="Times New Roman" w:cs="Times New Roman"/>
          <w:bCs/>
          <w:lang w:val="en-US"/>
        </w:rPr>
        <w:tab/>
        <w:t xml:space="preserve">            -  130</w:t>
      </w:r>
      <w:r w:rsidR="00D3543B" w:rsidRPr="00D74D0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74D06">
        <w:rPr>
          <w:rFonts w:ascii="Times New Roman" w:hAnsi="Times New Roman" w:cs="Times New Roman"/>
          <w:bCs/>
          <w:lang w:val="en-US"/>
        </w:rPr>
        <w:t>szt</w:t>
      </w:r>
      <w:proofErr w:type="spellEnd"/>
      <w:r w:rsidRPr="00D74D06">
        <w:rPr>
          <w:rFonts w:ascii="Times New Roman" w:hAnsi="Times New Roman" w:cs="Times New Roman"/>
          <w:bCs/>
          <w:lang w:val="en-US"/>
        </w:rPr>
        <w:t>.</w:t>
      </w:r>
    </w:p>
    <w:p w:rsidR="001002D7" w:rsidRPr="00D3543B" w:rsidRDefault="001002D7" w:rsidP="001002D7">
      <w:pPr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Cs/>
        </w:rPr>
        <w:t xml:space="preserve">Świetlówka   </w:t>
      </w:r>
      <w:r w:rsidR="00D3543B">
        <w:rPr>
          <w:rFonts w:ascii="Times New Roman" w:hAnsi="Times New Roman" w:cs="Times New Roman"/>
          <w:bCs/>
        </w:rPr>
        <w:t xml:space="preserve">   </w:t>
      </w:r>
      <w:r w:rsidRPr="00D3543B">
        <w:rPr>
          <w:rFonts w:ascii="Times New Roman" w:hAnsi="Times New Roman" w:cs="Times New Roman"/>
          <w:bCs/>
        </w:rPr>
        <w:t>- 106 szt.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/>
          <w:bCs/>
        </w:rPr>
        <w:t>§ 2.</w:t>
      </w:r>
    </w:p>
    <w:p w:rsidR="001002D7" w:rsidRPr="00D3543B" w:rsidRDefault="001002D7" w:rsidP="001002D7">
      <w:pPr>
        <w:spacing w:before="240" w:after="0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Cs/>
        </w:rPr>
        <w:t>Wykonawca odpowiedzialny jest za stan i bezpieczeństwo urządzeń oświetlenia i ponosi wszelkie konsekwencje z tytułu złego wykonania umowy.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/>
          <w:bCs/>
        </w:rPr>
        <w:t>§ 3.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Zakres obowiązków wykonawcy obejmuje: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lastRenderedPageBreak/>
        <w:t>1.Zapewnienie świecenia wszystkich źródeł światła w ustalonych godzinach tj. regulacja sterowników oświetlenia.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2.Utrzymanie we właściwym stanie opraw oświetleniowych, aby zabrudzenie lub częściowe uszkodzenie nie powodowały zmniejszenia ich sprawności.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3.Utrzymanie we właściwym stanie osłon źródeł światła. Mycie kloszy opraw oświetleniowych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4.Utrzymanie we właściwym stanie technicznym linii i instalacji oświetleniowej zapewniającą prawidłową pracę urządzeń oświetleniowych bez zagrożenia bezpieczeństwa osób postronnych.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 xml:space="preserve">5.Wymianę uszkodzonych elementów linii oświetlenia ulicznego znajdujących się pomiędzy licznikiem /stacją sterującą - </w:t>
      </w:r>
      <w:proofErr w:type="spellStart"/>
      <w:r w:rsidRPr="00D3543B">
        <w:rPr>
          <w:rFonts w:ascii="Times New Roman" w:hAnsi="Times New Roman" w:cs="Times New Roman"/>
          <w:bCs/>
        </w:rPr>
        <w:t>trafo</w:t>
      </w:r>
      <w:proofErr w:type="spellEnd"/>
      <w:r w:rsidRPr="00D3543B">
        <w:rPr>
          <w:rFonts w:ascii="Times New Roman" w:hAnsi="Times New Roman" w:cs="Times New Roman"/>
          <w:bCs/>
        </w:rPr>
        <w:t>/ a źródłem światła miedzy innymi uszkodzonych lub brakujących opraw, lamp-żarówek, kompletnych gniazd, bezpieczników, styczników, włączników, przełączników zmierzchowych, przełączników czasowych  drzwiczek, tabliczek bezpiecznikowych, uzupełnień obejm i innych elementów słupów i osprzętu oświetlenia na sieci kablowej i napowietrznej oświetlenia. Dotyczy  również  sterowników astronomicznych/dławików, przewodów i kabli zasilających itp.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6.Regulacji i wymiany zegarów sterujących;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7.Konserwacji i bieżących napraw szaf oświetlenia ulicznego wraz z wymianą poszczególnych elementów w szafach;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8.Prześwietleń drzew i krzewów w rejonie punktów oświetleniowych wykonywane w miarę potrzeb na wydzielonych obwodach oświetleniowych.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9.Wykonania oględzin i przeglądów technicznych linii oświetleniowych i urządzeń strefowych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10.Prawidłowe i czytelne oznakowanie obwodów oświetlenia w szafach sterowniczych dla umożliwienia ich włączenia i wyłączenia w koniecznych przypadkach.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11.Zapewnienie fachowej obsługi wyposażenia w środki transportu i odpowiedni sprzęt pozostający w dyspozycji wykonawcy.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12.Bieżące odbieranie reklamacji i zgłoszeń od Zamawiającego, pogotowia energetycznego i innych osób, odwrotne przekazywanie informacji o sposobie i czasie likwidacji zgłoszonych usterek lub przyczyn ich powstawania w terminie 72 godzin od chwili zgłoszenia, a także zgłaszanie awarii kabli i przewodów będących w naprawie u wykonawcy powodujących czasowe zaciemnienie dróg.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13.Niezwłoczne  usunięcie/ do czasu następnego zapalania się oświetlenia/ awarii punktów świetlnych znajdujących się w miejscach ważnych dla ruchu komunikacyjnego tj. w obrębie skrzyżowań, przejść dla pieszych.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14.Pomiar rezystencji uziemień oraz sprawdzenie skuteczności zerowania. Pomiar ten powinien być prowadzony zgodnie z obowiązującymi przepisami.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 xml:space="preserve">15.Na zgłoszenie  Zamawiającego wykonawca zobowiązuje się w ramach niniejszej umowy dokonać wymiany wskazanych elementów oświetlenia np. opraw, wysięgników/ nie  dotyczy to wysięgników </w:t>
      </w:r>
      <w:proofErr w:type="spellStart"/>
      <w:r w:rsidRPr="00D3543B">
        <w:rPr>
          <w:rFonts w:ascii="Times New Roman" w:hAnsi="Times New Roman" w:cs="Times New Roman"/>
          <w:bCs/>
        </w:rPr>
        <w:lastRenderedPageBreak/>
        <w:t>nowomontowanych</w:t>
      </w:r>
      <w:proofErr w:type="spellEnd"/>
      <w:r w:rsidRPr="00D3543B">
        <w:rPr>
          <w:rFonts w:ascii="Times New Roman" w:hAnsi="Times New Roman" w:cs="Times New Roman"/>
          <w:bCs/>
        </w:rPr>
        <w:t xml:space="preserve"> lub wysięgników wykonanych i montowanych przez wykonawcę na zamówienie Zamawiającego/, sterowników itp. Koszty zakupionych elementów ponosi Zamawiający.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 xml:space="preserve">16.W przypadku zużytych opraw oświetleniowych, Zamawiający przed naprawą z własnych zapasów będzie  dostarczał Wykonawcy nowe  oprawy oświetleniowe 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17.W przypadku opraw oświetleniowych będących na gwarancji, po zdemontowaniu przez Wykonawcę Zamawiający we własnym zakresie będzie dociekał naprawy u sprzedawcy.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18. Sprawdzanie stanu ochrony  przeciwporażeniowej i przeciwpożarowej</w:t>
      </w:r>
    </w:p>
    <w:p w:rsidR="001002D7" w:rsidRPr="00D3543B" w:rsidRDefault="001002D7" w:rsidP="00D74D06">
      <w:pPr>
        <w:spacing w:before="240" w:after="0"/>
        <w:jc w:val="both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Cs/>
        </w:rPr>
        <w:t>19.Wykonywanie pozostałych innych nieopisanych robót towarzyszących występujących podczas konserwacji i utrzymaniu oświetlenia ulicznego.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/>
          <w:bCs/>
        </w:rPr>
        <w:t>§ 4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/>
          <w:bCs/>
        </w:rPr>
        <w:t>SPOSÓB WYKONANIA UMOWY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1.Wykonawca w cenie ofertowej za konserwację   uwzględnia   koszty związane z dopuszczeniem do pracy na sieci przez Zakład Energetyczny na zasadach określonych w ustaleniach z Zakładem stanowiącym załączniki do niniejszej umowy.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2.Ksero uprawnień osób odpowiedzialnych za realizacje zamówienia  oraz zaświadczenia o przynależności do izby inżynierów stanowią załącznik nr 1 do niniejszej umowy………………………………………………</w:t>
      </w:r>
      <w:proofErr w:type="spellStart"/>
      <w:r w:rsidRPr="00D3543B">
        <w:rPr>
          <w:rFonts w:ascii="Times New Roman" w:hAnsi="Times New Roman" w:cs="Times New Roman"/>
          <w:bCs/>
        </w:rPr>
        <w:t>upr</w:t>
      </w:r>
      <w:proofErr w:type="spellEnd"/>
      <w:r w:rsidRPr="00D3543B">
        <w:rPr>
          <w:rFonts w:ascii="Times New Roman" w:hAnsi="Times New Roman" w:cs="Times New Roman"/>
          <w:bCs/>
        </w:rPr>
        <w:t>. bud. nr……………………………..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3.Na zlecenie Zamawiającego wykonawca zobowiązuje się w ramach niniejszej umowy dokonać wymiany wskazanych elementów oświetlenia  w paragrafie 3.</w:t>
      </w:r>
    </w:p>
    <w:p w:rsidR="001002D7" w:rsidRPr="00D74D06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4. Osobą upoważnioną do zgłaszania napraw ze strony Zamawiającego jest : Pani/Pa</w:t>
      </w:r>
      <w:r w:rsidR="00D74D06">
        <w:rPr>
          <w:rFonts w:ascii="Times New Roman" w:hAnsi="Times New Roman" w:cs="Times New Roman"/>
          <w:bCs/>
        </w:rPr>
        <w:t>n ……………………………………………………</w:t>
      </w:r>
      <w:r w:rsidRPr="00D3543B">
        <w:rPr>
          <w:rFonts w:ascii="Times New Roman" w:hAnsi="Times New Roman" w:cs="Times New Roman"/>
          <w:bCs/>
        </w:rPr>
        <w:t xml:space="preserve">…………………. tel. </w:t>
      </w:r>
      <w:r w:rsidR="00B11D06">
        <w:rPr>
          <w:rFonts w:ascii="Times New Roman" w:hAnsi="Times New Roman" w:cs="Times New Roman"/>
          <w:bCs/>
        </w:rPr>
        <w:t>……………</w:t>
      </w:r>
      <w:r w:rsidR="00D74D06">
        <w:rPr>
          <w:rFonts w:ascii="Times New Roman" w:hAnsi="Times New Roman" w:cs="Times New Roman"/>
          <w:bCs/>
        </w:rPr>
        <w:t>………</w:t>
      </w:r>
      <w:r w:rsidR="00B11D06">
        <w:rPr>
          <w:rFonts w:ascii="Times New Roman" w:hAnsi="Times New Roman" w:cs="Times New Roman"/>
          <w:bCs/>
        </w:rPr>
        <w:t>……….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/>
          <w:bCs/>
        </w:rPr>
        <w:t>§ 5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/>
          <w:bCs/>
        </w:rPr>
        <w:t>GWARANCJA JAKOŚCI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 xml:space="preserve">1.Wykonawca udziela 2 lata    gwarancji na zrealizowany/naprawiony przedmiot Umowy, liczonej od dnia odbioru końcowego.  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2.Zamawiający  powiadomi Wykonawcę o wszelkich ujawnionych usterkach w terminie 14 dni od dnia ich ujawnienia.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3.Wykonawca zobowiązany jest do usunięcia usterek mających bezpośredni wpływ na eksploatację w ciągu 48 godzin licząc od momentu zawiadomienia i  14 dni od dnia doręczenia zawiadomienia o ujawnionych usterkach nie mających bezpośredniego wpływu na eksploatację.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4.W przypadku nie wywiązania się Wykonawcy  z obowiązków wynikających z udzielonej gwarancji Zamawiający może powierzyć wykonanie tych obowiązków innej firmie lub osobie na koszt Wykonawcy, obciążając  kosztami Wykonawcę.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lastRenderedPageBreak/>
        <w:t>5.W przypadku gdy szkoda spowodowana niewykonaniem obowiązku wynikającego z niniejszej umowy przekracza wysokość kar umownych, poszkodowana tym strona może, niezależnie od kar umownych, dochodzić odszkodowania na zasadach ogólnych Kodeksu cywilnego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Cs/>
        </w:rPr>
        <w:t>6.Zamawiający wyznaczy ostateczny, pogwarancyjny termin odbioru robót po upływie terminu gwarancji ustalonego w umowie oraz terminu na protokolarne stwierdzenie usunięcia wad po upływie okresu gwarancji.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/>
          <w:bCs/>
        </w:rPr>
        <w:t>§ 6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/>
          <w:bCs/>
        </w:rPr>
        <w:t>ODPOWIEDZIALNOŚĆ WYKONAWCY Z TYTUŁU NIENALEŻYTEGO WYKONANIA UMOWY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Cs/>
        </w:rPr>
        <w:t>1.W okresie obowiązywania, po rozwiązaniu lub po wygaśnięciu Umowy, Wykonawca jest i będzie odpowiedzialny wobec Zamawiającego na zasadach uregulowanych w Kodeksie cywilnym za wszelkie szkody, (wydatki, koszty postępowań) oraz roszczenia osób trzecich w przypadku, gdy będą one wynikać z wad przedmiotu umowy lub nie dołożenia należytej staranności przez Wykonawcę lub jego Podwykonawcę przy wykonywaniu przedmiotu umowy.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/>
          <w:bCs/>
        </w:rPr>
        <w:t>§ 7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/>
          <w:bCs/>
        </w:rPr>
        <w:t>KARY UMOWNE I ROSZCZENIA ODSZKODOWAWCZE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1.Strony zastrzegają prawo naliczania kar umownych za nieterminowe lub nienależyte wykonanie przedmiotu umowy.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2.Kary będą naliczane w następujących przypadkach w wysokościach: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a)Wykonawca zapłaci Zamawiającemu karę umowną za: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• zwłokę w wykonaniu przedmiotu zamówienia w wysokości  1 %  wynagrodzenia umownego  miesięcznego za każdy dzień zwłoki,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• zwłokę w usunięciu wad stwierdzonych przy odbiorze lub w okresie gwarancji i rękojmi – w wysokości 1,0 % wynagrodzenia umownego miesięcznego  za każdy dzień zwłoki. Termin zwłoki liczony będzie od następnego dnia po upływie terminu ustalonego na usunięcie wad,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• odstąpienie od umowy z przyczyn leżących po stronie Wykonawcy w wysokości 10 % wynagrodzenia określonego w art.8  ust. 1 Umowy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3. Zamawiającemu przysługują dodatkowe uprawnienia: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a)Zamawiający ma prawo do przeprowadzenia przy współudziale zleceniobiorcy kontroli stanu oświetlenia ulicznego i liczników.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b)Zamawiający ustali datę kontroli, o czym na trzy dni przed terminem zawiadamia Wykonawcę. Środek transportu zapewnia Zamawiający.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c) W dniu kontroli o której mowa w punkcie 3 Zamawiający określa do skontrolowania na wyznaczonym przez niego terenie nie mniej niż 10% istniejących punktów świetlnych w gminie.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lastRenderedPageBreak/>
        <w:t>d)Strony zgodnie ustalają, że dopuszcza się do 10% ubytków w oświetleniu ulicznym, ale nie mogą to być kolejne punkty świetlne lub całe obwody oświetleniowe (raz na kwartał uzupełnienie 100% punktów oświetlenia).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e)Zamawiający będzie stosował kary umowne za każdy rozpoczęty dzień w wysokości 1,4% ceny umownej miesięcznej tj. od kwoty .....................................................zł każdorazowo za: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proofErr w:type="spellStart"/>
      <w:r w:rsidRPr="00D3543B">
        <w:rPr>
          <w:rFonts w:ascii="Times New Roman" w:hAnsi="Times New Roman" w:cs="Times New Roman"/>
          <w:bCs/>
        </w:rPr>
        <w:t>ppkt</w:t>
      </w:r>
      <w:proofErr w:type="spellEnd"/>
      <w:r w:rsidRPr="00D3543B">
        <w:rPr>
          <w:rFonts w:ascii="Times New Roman" w:hAnsi="Times New Roman" w:cs="Times New Roman"/>
          <w:bCs/>
        </w:rPr>
        <w:t>. 1. Nie usunięcie awarii w ciągu 72 godzin od jej zgłoszenia i nie przywrócenie oświetlenia do stanu przed awarią,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ppkt.2.Nieuzasadnione działanie oświetlenia ulicznego w ciągu dnia w okresie dłuższym niż 2 godziny od zgłoszenia.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ppkt.3. W przypadku trwania naprawy kabli lub punktów świetlnych nie będą stosowane kary umowne o ile wykonawca wcześniej zgłosi o wykonaniu tych napraw zamawiającemu.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Cs/>
        </w:rPr>
        <w:t>4. Zamawiający zastrzega sobie prawo dochodzenia odszkodowania uzupełniającego do wysokości rzeczywiście poniesionej szkody.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/>
          <w:bCs/>
        </w:rPr>
        <w:t>§ 8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/>
          <w:bCs/>
        </w:rPr>
        <w:t>WYNAGRODZENIE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1. Wynagrodzenie  miesięczne za konserwację oświetlenia i czynności wymienione w § 3 umowy strony zgodnie ze złożoną ofertą  z dnia ...................................... ustalają jako  ryczałtowe w wysokości ....................................zł brutto w skali  jednego miesiąca, słownie : …….................................................................................................................................złotych. Powyższa kwota obejmuje również koszty materiałowe i inne w szczególności: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a)Wyłączenia spod napięcia i zakładanie uziemień przenośnych na liniach rozdzielczych niskiego napięcia z zainstalowanymi przewodami i  urządzeniami oświetlenia oraz zdejmowanie uziemień i ponowne włączanie napięcia po zakończeniu robót (np. wymiana opraw i wysięgników, naprawa przewodów, wymiana osprzętu itp.)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 xml:space="preserve">b)Wyłączenie spod napięcia rozdzielnic n. n. i ewentualnie transformatorów w stacjach  15/04 </w:t>
      </w:r>
      <w:proofErr w:type="spellStart"/>
      <w:r w:rsidRPr="00D3543B">
        <w:rPr>
          <w:rFonts w:ascii="Times New Roman" w:hAnsi="Times New Roman" w:cs="Times New Roman"/>
          <w:bCs/>
        </w:rPr>
        <w:t>kV</w:t>
      </w:r>
      <w:proofErr w:type="spellEnd"/>
      <w:r w:rsidRPr="00D3543B">
        <w:rPr>
          <w:rFonts w:ascii="Times New Roman" w:hAnsi="Times New Roman" w:cs="Times New Roman"/>
          <w:bCs/>
        </w:rPr>
        <w:t xml:space="preserve"> ( dla wymian i napraw tablic sterowniczych i zasilających oświetlenie, wymian uszkodzonych podstaw bezpiecznikowych czy przewodów głównego obwodu zasilania itp.) oraz ponownego załączania tych urządzeń pod napięcie.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 xml:space="preserve">c)Dopuszczeń do pracy w rozdzielnikach n .n. stacji budynkowych 15/04 </w:t>
      </w:r>
      <w:proofErr w:type="spellStart"/>
      <w:r w:rsidRPr="00D3543B">
        <w:rPr>
          <w:rFonts w:ascii="Times New Roman" w:hAnsi="Times New Roman" w:cs="Times New Roman"/>
          <w:bCs/>
        </w:rPr>
        <w:t>kV</w:t>
      </w:r>
      <w:proofErr w:type="spellEnd"/>
      <w:r w:rsidRPr="00D3543B">
        <w:rPr>
          <w:rFonts w:ascii="Times New Roman" w:hAnsi="Times New Roman" w:cs="Times New Roman"/>
          <w:bCs/>
        </w:rPr>
        <w:t>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d)Wyłączenia spod napięcia linii elektroenergetycznych krzyżujących  obwody oświetleniowe lub pozostających w zbliżeniu do nich, nie gwarantujących bezpieczeństwa prac konserwacyjnych na urządzeniach oświetlenia.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e)Innych przypadków przygotowania miejsca pracy wynikających z Instrukcji Bezpiecznej Pracy w ZEORK S.A..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Cs/>
        </w:rPr>
        <w:t>2. Należność będzie płatna przelewem na konto Wykonawcy w terminie 14-stu dni od daty złożenia faktury.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/>
          <w:bCs/>
        </w:rPr>
        <w:lastRenderedPageBreak/>
        <w:t>§ 9.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/>
          <w:bCs/>
        </w:rPr>
        <w:t>ZASADY WSPÓŁDZIAŁANIA STRON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1.W przypadku stwierdzenia znacznego zniszczenia lub kradzieży elementów podlegających konserwacji ( wymienionych w § 3 ) strony każdorazowo ustalają protokółem  konieczności zakres oraz sposób dalszego postępowania.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2.Ubytki oświetlenia wynikające z pkt 1 niniejszego paragrafu nie będą powodowały naliczania kar, o których mowa w § 7.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Cs/>
        </w:rPr>
        <w:t>3.Wszelkie prace wynikające z niniejszego paragrafu podlegają obiorowi technicznemu przez komisję z udziałem przedstawiciela zamawiającego, wykonawcy, zakładu energetycznego i wymagają sporządzenia protokołu odbioru.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/>
          <w:bCs/>
        </w:rPr>
        <w:t>§ 10.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/>
          <w:bCs/>
        </w:rPr>
        <w:t>OKRES OBOWIĄZYWANIA UMOWY</w:t>
      </w:r>
    </w:p>
    <w:p w:rsidR="001002D7" w:rsidRPr="00D74D06" w:rsidRDefault="001002D7" w:rsidP="00D74D06">
      <w:pPr>
        <w:spacing w:before="240" w:after="0"/>
        <w:rPr>
          <w:rFonts w:ascii="Times New Roman" w:hAnsi="Times New Roman" w:cs="Times New Roman"/>
          <w:b/>
          <w:bCs/>
        </w:rPr>
      </w:pPr>
      <w:r w:rsidRPr="00D74D06">
        <w:rPr>
          <w:rFonts w:ascii="Times New Roman" w:hAnsi="Times New Roman" w:cs="Times New Roman"/>
          <w:bCs/>
        </w:rPr>
        <w:t>Umowa zostaje zawar</w:t>
      </w:r>
      <w:r w:rsidR="00D74D06" w:rsidRPr="00D74D06">
        <w:rPr>
          <w:rFonts w:ascii="Times New Roman" w:hAnsi="Times New Roman" w:cs="Times New Roman"/>
          <w:bCs/>
        </w:rPr>
        <w:t>ta na okres od  1 marca</w:t>
      </w:r>
      <w:r w:rsidR="00B11D06" w:rsidRPr="00D74D06">
        <w:rPr>
          <w:rFonts w:ascii="Times New Roman" w:hAnsi="Times New Roman" w:cs="Times New Roman"/>
          <w:bCs/>
        </w:rPr>
        <w:t xml:space="preserve"> 2021  roku do 31 grudnia</w:t>
      </w:r>
      <w:r w:rsidRPr="00D74D06">
        <w:rPr>
          <w:rFonts w:ascii="Times New Roman" w:hAnsi="Times New Roman" w:cs="Times New Roman"/>
          <w:bCs/>
        </w:rPr>
        <w:t xml:space="preserve"> 2021 roku.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/>
          <w:bCs/>
        </w:rPr>
        <w:t>§ 11.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/>
          <w:bCs/>
        </w:rPr>
        <w:t>ODSTĄPIENIE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1. Zamawiającemu przysługuje prawo odstąpienia od umowy lub jej części: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a)w przypadku wystąpienia istotnej zmiany okoliczności powodującej, że wykonanie umowy nie leży w interesie publicznym, czego nie można było przewidzieć w chwili zawarcia umowy,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b)w przypadku gdy Wykonawca bez uzasadnionych przyczyn nie podjął obowiązków wynikających z niniejszej umowy w terminie 7 dni od daty rozpoczęcia usług tj. oraz nie kontynuuje ich pomimo wezwania Zamawiającego złożonego na piśmie.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c)w przypadku gdy Wykonawca odmówił  świadczenia usług  i przerwa ta będzie trwała dłużej niż 14 dni,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d)w przypadku gdy Wykonawca będzie wykonywał usługi niezgodnie z obowiązującymi warunkami technicznymi i nie dokona ich naprawy w ciągu 14 dni od daty powiadomienia  przez  Zamawiającego,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e)jeżeli zostanie ogłoszona upadłość lub rozwiązanie firmy Wykonawcy,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f)jeżeli zostanie wydany nakaz zajęcia majątku Wykonawcy,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Cs/>
        </w:rPr>
        <w:t>2.Wykonawcy przysługuje prawo odstąpienia od umowy w szczególności jeżeli Zamawiający zawiadomi Wykonawcę, że wobec zaistnienia uprzednio nie przewidzianych okoliczności nie będzie mógł spełnić swoich zobowiązań umownych wobec Wykonawcy.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Cs/>
        </w:rPr>
        <w:t>3.Odstąpienie od umowy powinno nastąpić w formie pisemnej pod rygorem nieważności takiego oświadczenia i powinno zawierać uzasadnienie.</w:t>
      </w:r>
    </w:p>
    <w:p w:rsidR="00F30C75" w:rsidRPr="00F30C75" w:rsidRDefault="00F30C75" w:rsidP="00F30C75">
      <w:pPr>
        <w:autoSpaceDN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12.</w:t>
      </w:r>
    </w:p>
    <w:p w:rsidR="00F30C75" w:rsidRPr="00F30C75" w:rsidRDefault="00F30C75" w:rsidP="00F30C75">
      <w:pPr>
        <w:autoSpaceDN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30C75">
        <w:rPr>
          <w:rFonts w:ascii="Times New Roman" w:hAnsi="Times New Roman" w:cs="Times New Roman"/>
          <w:b/>
          <w:bCs/>
        </w:rPr>
        <w:t xml:space="preserve"> </w:t>
      </w:r>
      <w:r w:rsidRPr="00F30C75">
        <w:rPr>
          <w:rFonts w:ascii="Times New Roman" w:eastAsia="Calibri" w:hAnsi="Times New Roman" w:cs="Times New Roman"/>
          <w:b/>
          <w:lang w:eastAsia="en-US"/>
        </w:rPr>
        <w:t xml:space="preserve">OKOLICZNOŚCI ZWIĄZANE Z WYSTĄPIENIEM COVID-19 </w:t>
      </w:r>
    </w:p>
    <w:p w:rsidR="00F30C75" w:rsidRPr="00D74D06" w:rsidRDefault="00F30C75" w:rsidP="00D74D06">
      <w:pPr>
        <w:autoSpaceDN w:val="0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F30C75">
        <w:rPr>
          <w:rFonts w:ascii="Times New Roman" w:eastAsia="Calibri" w:hAnsi="Times New Roman" w:cs="Times New Roman"/>
          <w:b/>
          <w:lang w:eastAsia="en-US"/>
        </w:rPr>
        <w:t>I PRZEWIDYWANE ZMIANY UMOWY</w:t>
      </w:r>
    </w:p>
    <w:p w:rsidR="00F30C75" w:rsidRPr="00F30C75" w:rsidRDefault="00F30C75" w:rsidP="00F30C7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30C75">
        <w:rPr>
          <w:rFonts w:ascii="Times New Roman" w:eastAsia="Calibri" w:hAnsi="Times New Roman" w:cs="Times New Roman"/>
          <w:lang w:eastAsia="en-US"/>
        </w:rPr>
        <w:t>Strony umowy niezwłocznie, wzajemnie informują się o wpływie okoliczności związanych z wystąpieniem COVID-19 na należyte wykonanie tej umowy, o ile taki wpływ wystąpił lub może wystąpić. Strony umowy potwierdzają ten wpływ dołączając do informacji, o której mowa oświadczenia lub dokumenty, które mogą dotyczyć w szczególności:</w:t>
      </w:r>
    </w:p>
    <w:p w:rsidR="00F30C75" w:rsidRPr="00F30C75" w:rsidRDefault="00F30C75" w:rsidP="00F30C7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2" w:lineRule="auto"/>
        <w:ind w:left="709" w:hanging="28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30C75">
        <w:rPr>
          <w:rFonts w:ascii="Times New Roman" w:eastAsia="Calibri" w:hAnsi="Times New Roman" w:cs="Times New Roman"/>
          <w:lang w:eastAsia="en-US"/>
        </w:rPr>
        <w:t xml:space="preserve">nieobecności pracowników lub osób świadczących pracę za wynagrodzeniem na innej podstawie niż stosunek pracy, które uczestniczą lub mogłyby uczestniczyć w realizacji zamówienia; Dziennik Ustaw – 17 – Poz. 568 2) 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 </w:t>
      </w:r>
    </w:p>
    <w:p w:rsidR="00F30C75" w:rsidRPr="00F30C75" w:rsidRDefault="00F30C75" w:rsidP="00F30C7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2" w:lineRule="auto"/>
        <w:ind w:left="709" w:hanging="28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30C75">
        <w:rPr>
          <w:rFonts w:ascii="Times New Roman" w:eastAsia="Calibri" w:hAnsi="Times New Roman" w:cs="Times New Roman"/>
          <w:lang w:eastAsia="en-US"/>
        </w:rPr>
        <w:t>poleceń wydanych przez wojewodów lub decyzji wydanych przez Prezesa Rady Ministrów związanych z przeciwdziałaniem COVID-19, o których mowa w art. 11 ust. 1 i 2;</w:t>
      </w:r>
    </w:p>
    <w:p w:rsidR="00F30C75" w:rsidRPr="00F30C75" w:rsidRDefault="00F30C75" w:rsidP="00F30C7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2" w:lineRule="auto"/>
        <w:ind w:left="709" w:hanging="28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30C75">
        <w:rPr>
          <w:rFonts w:ascii="Times New Roman" w:eastAsia="Calibri" w:hAnsi="Times New Roman" w:cs="Times New Roman"/>
          <w:lang w:eastAsia="en-US"/>
        </w:rPr>
        <w:t xml:space="preserve"> wstrzymania dostaw produktów, komponentów produktu lub materiałów, trudności w dostępie do sprzętu lub trudności w realizacji usług transportowych;</w:t>
      </w:r>
    </w:p>
    <w:p w:rsidR="00F30C75" w:rsidRPr="00F30C75" w:rsidRDefault="00F30C75" w:rsidP="00F30C7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2" w:lineRule="auto"/>
        <w:ind w:left="709" w:hanging="28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30C75">
        <w:rPr>
          <w:rFonts w:ascii="Times New Roman" w:eastAsia="Calibri" w:hAnsi="Times New Roman" w:cs="Times New Roman"/>
          <w:lang w:eastAsia="en-US"/>
        </w:rPr>
        <w:t xml:space="preserve"> okoliczności, o których mowa w pkt 1–4, w zakresie w jakim dotyczą one podwykonawcy lub dalszego podwykonawcy.</w:t>
      </w:r>
    </w:p>
    <w:p w:rsidR="00F30C75" w:rsidRPr="00F30C75" w:rsidRDefault="00F30C75" w:rsidP="00F30C75">
      <w:pPr>
        <w:autoSpaceDN w:val="0"/>
        <w:spacing w:after="160" w:line="252" w:lineRule="auto"/>
        <w:ind w:left="426" w:hanging="376"/>
        <w:jc w:val="both"/>
        <w:rPr>
          <w:rFonts w:ascii="Times New Roman" w:eastAsia="Calibri" w:hAnsi="Times New Roman" w:cs="Times New Roman"/>
          <w:lang w:eastAsia="en-US"/>
        </w:rPr>
      </w:pPr>
      <w:r w:rsidRPr="00F30C75">
        <w:rPr>
          <w:rFonts w:ascii="Times New Roman" w:eastAsia="Calibri" w:hAnsi="Times New Roman" w:cs="Times New Roman"/>
          <w:lang w:eastAsia="en-US"/>
        </w:rPr>
        <w:t xml:space="preserve"> 2. Każda ze stron umowy może żądać przedstawienia dodatkowych oświadczeń lub dokumentów potwierdzających wpływ okoliczności związanych z wystąpieniem COVID-19 na należyte wykonanie tej umowy.</w:t>
      </w:r>
    </w:p>
    <w:p w:rsidR="00F30C75" w:rsidRPr="00F30C75" w:rsidRDefault="00F30C75" w:rsidP="00F30C75">
      <w:pPr>
        <w:autoSpaceDN w:val="0"/>
        <w:spacing w:after="160" w:line="252" w:lineRule="auto"/>
        <w:ind w:left="426" w:hanging="376"/>
        <w:jc w:val="both"/>
        <w:rPr>
          <w:rFonts w:ascii="Times New Roman" w:eastAsia="Calibri" w:hAnsi="Times New Roman" w:cs="Times New Roman"/>
          <w:lang w:eastAsia="en-US"/>
        </w:rPr>
      </w:pPr>
      <w:r w:rsidRPr="00F30C75">
        <w:rPr>
          <w:rFonts w:ascii="Times New Roman" w:eastAsia="Calibri" w:hAnsi="Times New Roman" w:cs="Times New Roman"/>
          <w:lang w:eastAsia="en-US"/>
        </w:rPr>
        <w:t xml:space="preserve"> 3. Każda ze stron umowy na podstawie otrzymanych oświadczeń lub dokumentów, o których mowa w ust. 1 i 2, w terminie 14 dni od dnia ich otrzymania, przekazuje drugiej stronie swoje stanowisko, wraz z uzasadnieniem, odnośnie do wpływu okoliczności związanych z wystąpieniem COVID-19  na należyte  wykonanie umowy. Jeżeli strona umowy otrzymała kolejne oświadczenia lub dokumenty, termin liczony jest od dnia ich otrzymania. </w:t>
      </w:r>
    </w:p>
    <w:p w:rsidR="00F30C75" w:rsidRPr="00F30C75" w:rsidRDefault="00F30C75" w:rsidP="00F30C75">
      <w:pPr>
        <w:autoSpaceDN w:val="0"/>
        <w:spacing w:after="160" w:line="252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F30C75">
        <w:rPr>
          <w:rFonts w:ascii="Times New Roman" w:eastAsia="Calibri" w:hAnsi="Times New Roman" w:cs="Times New Roman"/>
          <w:lang w:eastAsia="en-US"/>
        </w:rPr>
        <w:t xml:space="preserve">4. Zamawiający, po stwierdzeniu, że okoliczności związane z wystąpieniem COVID-19, o których mowa w ust. 1, mogą wpłynąć lub wpływają na należyte wykonanie umowy, o której mowa w ust. 1, może w uzgodnieniu z wykonawcą dokonać zmiany umowy, w szczególności przez: </w:t>
      </w:r>
    </w:p>
    <w:p w:rsidR="00F30C75" w:rsidRPr="00F30C75" w:rsidRDefault="00F30C75" w:rsidP="00F30C75">
      <w:pPr>
        <w:autoSpaceDN w:val="0"/>
        <w:spacing w:after="160" w:line="252" w:lineRule="auto"/>
        <w:ind w:left="709" w:hanging="234"/>
        <w:jc w:val="both"/>
        <w:rPr>
          <w:rFonts w:ascii="Times New Roman" w:eastAsia="Calibri" w:hAnsi="Times New Roman" w:cs="Times New Roman"/>
          <w:lang w:eastAsia="en-US"/>
        </w:rPr>
      </w:pPr>
      <w:r w:rsidRPr="00F30C75">
        <w:rPr>
          <w:rFonts w:ascii="Times New Roman" w:eastAsia="Calibri" w:hAnsi="Times New Roman" w:cs="Times New Roman"/>
          <w:lang w:eastAsia="en-US"/>
        </w:rPr>
        <w:t>a) zmianę terminu wykonania umowy lub jej części, lub czasowe zawieszenie wykonywania umowy lub jej części,</w:t>
      </w:r>
    </w:p>
    <w:p w:rsidR="00F30C75" w:rsidRPr="00F30C75" w:rsidRDefault="00F30C75" w:rsidP="00F30C75">
      <w:pPr>
        <w:autoSpaceDN w:val="0"/>
        <w:spacing w:after="160" w:line="252" w:lineRule="auto"/>
        <w:ind w:left="709" w:hanging="234"/>
        <w:jc w:val="both"/>
        <w:rPr>
          <w:rFonts w:ascii="Times New Roman" w:eastAsia="Calibri" w:hAnsi="Times New Roman" w:cs="Times New Roman"/>
          <w:lang w:eastAsia="en-US"/>
        </w:rPr>
      </w:pPr>
      <w:r w:rsidRPr="00F30C75">
        <w:rPr>
          <w:rFonts w:ascii="Times New Roman" w:eastAsia="Calibri" w:hAnsi="Times New Roman" w:cs="Times New Roman"/>
          <w:lang w:eastAsia="en-US"/>
        </w:rPr>
        <w:t xml:space="preserve">b) zmianę sposobu wykonywania  usług </w:t>
      </w:r>
    </w:p>
    <w:p w:rsidR="00F30C75" w:rsidRPr="00F30C75" w:rsidRDefault="00F30C75" w:rsidP="00F30C75">
      <w:pPr>
        <w:autoSpaceDN w:val="0"/>
        <w:spacing w:after="160" w:line="252" w:lineRule="auto"/>
        <w:ind w:left="709" w:hanging="234"/>
        <w:jc w:val="both"/>
        <w:rPr>
          <w:rFonts w:ascii="Times New Roman" w:eastAsia="Calibri" w:hAnsi="Times New Roman" w:cs="Times New Roman"/>
          <w:lang w:eastAsia="en-US"/>
        </w:rPr>
      </w:pPr>
      <w:r w:rsidRPr="00F30C75">
        <w:rPr>
          <w:rFonts w:ascii="Times New Roman" w:eastAsia="Calibri" w:hAnsi="Times New Roman" w:cs="Times New Roman"/>
          <w:lang w:eastAsia="en-US"/>
        </w:rPr>
        <w:t xml:space="preserve"> c)  zmianę zakresu świadczenia wykonawcy i odpowiadającą jej zmianę wynagrodzenia wykonawcy – o ile wzrost wynagrodzenia spowodowany każdą kolejną zmianą nie przekroczy 50% wartości pierwotnej umowy. </w:t>
      </w:r>
    </w:p>
    <w:p w:rsidR="00F30C75" w:rsidRPr="00F30C75" w:rsidRDefault="00F30C75" w:rsidP="00F30C75">
      <w:pPr>
        <w:autoSpaceDN w:val="0"/>
        <w:spacing w:after="160" w:line="252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F30C75">
        <w:rPr>
          <w:rFonts w:ascii="Times New Roman" w:eastAsia="Calibri" w:hAnsi="Times New Roman" w:cs="Times New Roman"/>
          <w:lang w:eastAsia="en-US"/>
        </w:rPr>
        <w:t>5. Jeżeli niniejsza umowa zawiera postanowienia korzystniej kształtujące sytuację wykonawcy, niż wynikałoby to z pkt. 4, do zmiany umowy stosuje się te postanowienia, z zastrzeżeniem, że okoliczności związane z wystąpieniem COVID-19, o których mowa w ust. 1, nie mogą stanowić samodzielnej podstawy do wykonania umownego prawa odstąpienia od umowy.</w:t>
      </w:r>
    </w:p>
    <w:p w:rsidR="00F30C75" w:rsidRPr="00F30C75" w:rsidRDefault="00F30C75" w:rsidP="00F30C75">
      <w:pPr>
        <w:autoSpaceDN w:val="0"/>
        <w:spacing w:after="160" w:line="252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F30C75">
        <w:rPr>
          <w:rFonts w:ascii="Times New Roman" w:eastAsia="Calibri" w:hAnsi="Times New Roman" w:cs="Times New Roman"/>
          <w:lang w:eastAsia="en-US"/>
        </w:rPr>
        <w:t xml:space="preserve"> 6. postanowienia dotyczące kar umownych lub odszkodowań z tytułu odpowiedzialności za jej niewykonanie lub nienależyte wykonanie z powodu oznaczonych okoliczności, Wykonawca przedstawia wpływ okoliczności związanych z wystąpieniem COVID-19 na należyte jej wykonanie oraz wpływ okoliczności związanych z wystąpieniem COVID-19, na zasadność ustalenia i dochodzenia tych kar lub odszkodowań, lub ich wysokość. </w:t>
      </w:r>
    </w:p>
    <w:p w:rsidR="001002D7" w:rsidRPr="00F30C75" w:rsidRDefault="00F30C75" w:rsidP="00F30C75">
      <w:pPr>
        <w:spacing w:before="240" w:after="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F30C75">
        <w:rPr>
          <w:rFonts w:ascii="Times New Roman" w:eastAsia="Calibri" w:hAnsi="Times New Roman" w:cs="Times New Roman"/>
          <w:lang w:eastAsia="en-US"/>
        </w:rPr>
        <w:lastRenderedPageBreak/>
        <w:t>7.  Wykonawca po stwierdzeniu, że okoliczności związane z wystąpieniem COVID-19, mogą wpłynąć lub wpływają na należyte wykonanie umowy, uzgadnia odpowiednią zmianę tej umowy, w szczególności może zmienić termin wykonania umowy lub jej części, czasowo zawiesić wykonywanie umowy lub jej części, zmienić sposób wykonywania umowy lub zmienić zakres wzajemnych świadczeń</w:t>
      </w:r>
    </w:p>
    <w:p w:rsidR="001002D7" w:rsidRPr="00D3543B" w:rsidRDefault="00F30C75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§ 13</w:t>
      </w:r>
      <w:r w:rsidR="001002D7" w:rsidRPr="00D3543B">
        <w:rPr>
          <w:rFonts w:ascii="Times New Roman" w:hAnsi="Times New Roman" w:cs="Times New Roman"/>
          <w:b/>
          <w:bCs/>
        </w:rPr>
        <w:t>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Cs/>
        </w:rPr>
        <w:t>Zmiany w treści niniejszej umowy wymagają formy pisemnej za zgodą obu stron.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 w:rsidRPr="00D3543B">
        <w:rPr>
          <w:rFonts w:ascii="Times New Roman" w:hAnsi="Times New Roman" w:cs="Times New Roman"/>
          <w:b/>
          <w:bCs/>
        </w:rPr>
        <w:t>§ 1</w:t>
      </w:r>
      <w:r w:rsidR="00F30C75">
        <w:rPr>
          <w:rFonts w:ascii="Times New Roman" w:hAnsi="Times New Roman" w:cs="Times New Roman"/>
          <w:b/>
          <w:bCs/>
        </w:rPr>
        <w:t>4.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Cs/>
        </w:rPr>
        <w:t>W przypadku zwiększenia lub zmniejszenia ilości punktów świetlnych Zamawiający może w terminie do 30-stu dni od daty podpisania umowy, na pisemny wniosek Wykonawcy dokonać  proporcjonalnie zmiany wynagrodzenia ryczałtowego.</w:t>
      </w:r>
    </w:p>
    <w:p w:rsidR="001002D7" w:rsidRPr="00D3543B" w:rsidRDefault="00F30C75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§ 15</w:t>
      </w:r>
      <w:r w:rsidR="001002D7" w:rsidRPr="00D3543B">
        <w:rPr>
          <w:rFonts w:ascii="Times New Roman" w:hAnsi="Times New Roman" w:cs="Times New Roman"/>
          <w:b/>
          <w:bCs/>
        </w:rPr>
        <w:t>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Cs/>
        </w:rPr>
        <w:t>W sprawach nieregulowanych niniejszą umową mają zastosowanie przepisy Kodeksu Cywilnego.</w:t>
      </w:r>
    </w:p>
    <w:p w:rsidR="001002D7" w:rsidRPr="00D3543B" w:rsidRDefault="00F30C75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§ 16</w:t>
      </w:r>
      <w:r w:rsidR="001002D7" w:rsidRPr="00D3543B">
        <w:rPr>
          <w:rFonts w:ascii="Times New Roman" w:hAnsi="Times New Roman" w:cs="Times New Roman"/>
          <w:b/>
          <w:bCs/>
        </w:rPr>
        <w:t>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Cs/>
        </w:rPr>
        <w:t>Wszelkie sporne sprawy wynikłe na tle niniejszej umowy będzie rozpatrywał  sąd  właściwy do siedziby Zamawiającego.</w:t>
      </w:r>
    </w:p>
    <w:p w:rsidR="001002D7" w:rsidRPr="00D3543B" w:rsidRDefault="00F30C75" w:rsidP="001002D7">
      <w:pPr>
        <w:spacing w:before="240"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§ 17</w:t>
      </w:r>
      <w:r w:rsidR="001002D7" w:rsidRPr="00D3543B">
        <w:rPr>
          <w:rFonts w:ascii="Times New Roman" w:hAnsi="Times New Roman" w:cs="Times New Roman"/>
          <w:b/>
          <w:bCs/>
        </w:rPr>
        <w:t>.</w:t>
      </w:r>
    </w:p>
    <w:p w:rsidR="001002D7" w:rsidRPr="00D3543B" w:rsidRDefault="001002D7" w:rsidP="001002D7">
      <w:pPr>
        <w:spacing w:before="240" w:after="0"/>
        <w:jc w:val="both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Cs/>
        </w:rPr>
        <w:t>Umowę sporządzono w dwóch  jednobrzmiących egzemplarzach po jednej dla każdej ze stron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/>
          <w:bCs/>
        </w:rPr>
        <w:t>.........................................                                                                     ......................................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/>
          <w:bCs/>
        </w:rPr>
        <w:t>ZAMAWIAJĄCY</w:t>
      </w:r>
      <w:r w:rsidRPr="00D3543B">
        <w:rPr>
          <w:rFonts w:ascii="Times New Roman" w:hAnsi="Times New Roman" w:cs="Times New Roman"/>
          <w:b/>
          <w:bCs/>
        </w:rPr>
        <w:tab/>
      </w:r>
      <w:r w:rsidRPr="00D3543B">
        <w:rPr>
          <w:rFonts w:ascii="Times New Roman" w:hAnsi="Times New Roman" w:cs="Times New Roman"/>
          <w:b/>
          <w:bCs/>
        </w:rPr>
        <w:tab/>
        <w:t xml:space="preserve">                              </w:t>
      </w:r>
      <w:r w:rsidRPr="00D3543B">
        <w:rPr>
          <w:rFonts w:ascii="Times New Roman" w:hAnsi="Times New Roman" w:cs="Times New Roman"/>
          <w:b/>
          <w:bCs/>
        </w:rPr>
        <w:tab/>
        <w:t xml:space="preserve">                     </w:t>
      </w:r>
      <w:r w:rsidRPr="00D3543B">
        <w:rPr>
          <w:rFonts w:ascii="Times New Roman" w:hAnsi="Times New Roman" w:cs="Times New Roman"/>
          <w:b/>
          <w:bCs/>
        </w:rPr>
        <w:tab/>
      </w:r>
      <w:r w:rsidRPr="00D3543B">
        <w:rPr>
          <w:rFonts w:ascii="Times New Roman" w:hAnsi="Times New Roman" w:cs="Times New Roman"/>
          <w:b/>
          <w:bCs/>
        </w:rPr>
        <w:tab/>
        <w:t>WYKONAWCA</w:t>
      </w: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</w:p>
    <w:p w:rsidR="001002D7" w:rsidRPr="00D3543B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/>
          <w:bCs/>
        </w:rPr>
        <w:t>…………………………….………………..</w:t>
      </w:r>
    </w:p>
    <w:p w:rsidR="001002D7" w:rsidRDefault="001002D7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D3543B">
        <w:rPr>
          <w:rFonts w:ascii="Times New Roman" w:hAnsi="Times New Roman" w:cs="Times New Roman"/>
          <w:b/>
          <w:bCs/>
        </w:rPr>
        <w:t>SKARBNIK GMINY</w:t>
      </w:r>
    </w:p>
    <w:p w:rsidR="00D272F5" w:rsidRDefault="00D272F5" w:rsidP="001002D7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</w:p>
    <w:p w:rsidR="00D74D06" w:rsidRDefault="00D74D06" w:rsidP="00D74D06">
      <w:pPr>
        <w:spacing w:after="0" w:line="240" w:lineRule="auto"/>
        <w:jc w:val="center"/>
        <w:rPr>
          <w:b/>
        </w:rPr>
      </w:pPr>
    </w:p>
    <w:p w:rsidR="00D74D06" w:rsidRDefault="00D74D06" w:rsidP="00D74D06">
      <w:pPr>
        <w:spacing w:after="0" w:line="240" w:lineRule="auto"/>
        <w:jc w:val="center"/>
        <w:rPr>
          <w:b/>
        </w:rPr>
      </w:pPr>
    </w:p>
    <w:p w:rsidR="00D74D06" w:rsidRDefault="00D74D06" w:rsidP="00D74D06">
      <w:pPr>
        <w:spacing w:after="0" w:line="240" w:lineRule="auto"/>
        <w:jc w:val="center"/>
        <w:rPr>
          <w:b/>
        </w:rPr>
      </w:pPr>
    </w:p>
    <w:p w:rsidR="00D74D06" w:rsidRDefault="00D74D06" w:rsidP="00D74D06">
      <w:pPr>
        <w:spacing w:after="0" w:line="240" w:lineRule="auto"/>
        <w:jc w:val="center"/>
        <w:rPr>
          <w:b/>
        </w:rPr>
      </w:pPr>
    </w:p>
    <w:p w:rsidR="00D74D06" w:rsidRPr="00D74D06" w:rsidRDefault="00D74D06" w:rsidP="00D74D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</w:t>
      </w:r>
      <w:r w:rsidRPr="00D74D06">
        <w:rPr>
          <w:rFonts w:ascii="Times New Roman" w:hAnsi="Times New Roman" w:cs="Times New Roman"/>
          <w:sz w:val="16"/>
          <w:szCs w:val="16"/>
        </w:rPr>
        <w:t>rzygotowała:</w:t>
      </w:r>
    </w:p>
    <w:p w:rsidR="00D74D06" w:rsidRPr="00D74D06" w:rsidRDefault="00D74D06" w:rsidP="00D74D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74D06">
        <w:rPr>
          <w:rFonts w:ascii="Times New Roman" w:hAnsi="Times New Roman" w:cs="Times New Roman"/>
          <w:sz w:val="16"/>
          <w:szCs w:val="16"/>
        </w:rPr>
        <w:t>Mieczysława Sitarek</w:t>
      </w:r>
    </w:p>
    <w:p w:rsidR="00D74D06" w:rsidRPr="00D74D06" w:rsidRDefault="00D74D06" w:rsidP="00D272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D06" w:rsidRDefault="00D74D06" w:rsidP="00D272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2F5" w:rsidRPr="00D272F5" w:rsidRDefault="00D272F5" w:rsidP="00D272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sz w:val="24"/>
          <w:szCs w:val="24"/>
        </w:rPr>
        <w:t xml:space="preserve">OŚWIADCZENIE O WYRAŻENIU ZGODY </w:t>
      </w:r>
    </w:p>
    <w:p w:rsidR="00D272F5" w:rsidRPr="00D272F5" w:rsidRDefault="00D272F5" w:rsidP="00D27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272F5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D272F5">
        <w:rPr>
          <w:rFonts w:ascii="Times New Roman" w:hAnsi="Times New Roman" w:cs="Times New Roman"/>
          <w:sz w:val="24"/>
          <w:szCs w:val="24"/>
        </w:rPr>
        <w:t>. Dz. Urz. UE L Nr 119, s. 1 w celach  wyboru wykonawcy na realizację zadań pn. „</w:t>
      </w:r>
      <w:r w:rsidRPr="00D272F5">
        <w:rPr>
          <w:rFonts w:ascii="Times New Roman" w:hAnsi="Times New Roman" w:cs="Times New Roman"/>
          <w:bCs/>
          <w:sz w:val="24"/>
          <w:szCs w:val="24"/>
        </w:rPr>
        <w:t xml:space="preserve">Konserwacje oświetlenia ulicznego na terenie </w:t>
      </w:r>
      <w:r w:rsidRPr="00D272F5">
        <w:rPr>
          <w:rFonts w:ascii="Times New Roman" w:hAnsi="Times New Roman" w:cs="Times New Roman"/>
          <w:sz w:val="24"/>
          <w:szCs w:val="24"/>
        </w:rPr>
        <w:t>Gminy Błędów w 2021 roku”</w:t>
      </w:r>
    </w:p>
    <w:p w:rsidR="00D272F5" w:rsidRPr="00D272F5" w:rsidRDefault="00D272F5" w:rsidP="00D272F5">
      <w:pPr>
        <w:tabs>
          <w:tab w:val="left" w:pos="22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………..…………………………..</w:t>
      </w:r>
    </w:p>
    <w:p w:rsidR="00D272F5" w:rsidRPr="00D272F5" w:rsidRDefault="00D272F5" w:rsidP="00D272F5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ab/>
      </w:r>
      <w:r w:rsidRPr="00D272F5">
        <w:rPr>
          <w:rFonts w:ascii="Times New Roman" w:hAnsi="Times New Roman" w:cs="Times New Roman"/>
          <w:sz w:val="24"/>
          <w:szCs w:val="24"/>
        </w:rPr>
        <w:tab/>
      </w:r>
      <w:r w:rsidRPr="00D272F5">
        <w:rPr>
          <w:rFonts w:ascii="Times New Roman" w:hAnsi="Times New Roman" w:cs="Times New Roman"/>
          <w:sz w:val="24"/>
          <w:szCs w:val="24"/>
        </w:rPr>
        <w:tab/>
      </w:r>
      <w:r w:rsidRPr="00D272F5">
        <w:rPr>
          <w:rFonts w:ascii="Times New Roman" w:hAnsi="Times New Roman" w:cs="Times New Roman"/>
          <w:sz w:val="24"/>
          <w:szCs w:val="24"/>
        </w:rPr>
        <w:tab/>
      </w:r>
      <w:r w:rsidRPr="00D272F5">
        <w:rPr>
          <w:rFonts w:ascii="Times New Roman" w:hAnsi="Times New Roman" w:cs="Times New Roman"/>
          <w:sz w:val="24"/>
          <w:szCs w:val="24"/>
        </w:rPr>
        <w:tab/>
      </w:r>
      <w:r w:rsidRPr="00D272F5">
        <w:rPr>
          <w:rFonts w:ascii="Times New Roman" w:hAnsi="Times New Roman" w:cs="Times New Roman"/>
          <w:sz w:val="24"/>
          <w:szCs w:val="24"/>
        </w:rPr>
        <w:tab/>
      </w:r>
      <w:r w:rsidRPr="00D272F5">
        <w:rPr>
          <w:rFonts w:ascii="Times New Roman" w:hAnsi="Times New Roman" w:cs="Times New Roman"/>
          <w:sz w:val="24"/>
          <w:szCs w:val="24"/>
        </w:rPr>
        <w:tab/>
        <w:t>(data, podpis)</w:t>
      </w:r>
    </w:p>
    <w:p w:rsidR="00D272F5" w:rsidRPr="00D272F5" w:rsidRDefault="00D272F5" w:rsidP="00D272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72F5" w:rsidRPr="00D272F5" w:rsidRDefault="00D272F5" w:rsidP="00D272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D272F5" w:rsidRPr="00D272F5" w:rsidRDefault="00D272F5" w:rsidP="00D272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2F5" w:rsidRPr="00D272F5" w:rsidRDefault="00D272F5" w:rsidP="00D272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1.  Administratorem Pani/Pana danych osobowych jest Gmina Błędów (</w:t>
      </w:r>
      <w:proofErr w:type="spellStart"/>
      <w:r w:rsidRPr="00D272F5">
        <w:rPr>
          <w:rFonts w:ascii="Times New Roman" w:hAnsi="Times New Roman" w:cs="Times New Roman"/>
          <w:sz w:val="24"/>
          <w:szCs w:val="24"/>
        </w:rPr>
        <w:t>Sadurkowska</w:t>
      </w:r>
      <w:proofErr w:type="spellEnd"/>
      <w:r w:rsidRPr="00D272F5">
        <w:rPr>
          <w:rFonts w:ascii="Times New Roman" w:hAnsi="Times New Roman" w:cs="Times New Roman"/>
          <w:sz w:val="24"/>
          <w:szCs w:val="24"/>
        </w:rPr>
        <w:t xml:space="preserve"> 13, 05-620 Błędów, telefon kontaktowy: 48 668 00 10).</w:t>
      </w:r>
    </w:p>
    <w:p w:rsidR="00D272F5" w:rsidRPr="00D272F5" w:rsidRDefault="00D272F5" w:rsidP="00D272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</w:t>
      </w:r>
      <w:r w:rsidRPr="00D272F5">
        <w:rPr>
          <w:rFonts w:ascii="Times New Roman" w:hAnsi="Times New Roman" w:cs="Times New Roman"/>
          <w:sz w:val="24"/>
          <w:szCs w:val="24"/>
        </w:rPr>
        <w:br/>
        <w:t>z Inspektorem Ochrony Danych pod adresem e-mail: iodo@spotcase.pl</w:t>
      </w:r>
    </w:p>
    <w:p w:rsidR="00D272F5" w:rsidRPr="00D272F5" w:rsidRDefault="00D272F5" w:rsidP="00D272F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3. Dane osobowe będą przetwarzane w celu </w:t>
      </w:r>
      <w:r>
        <w:rPr>
          <w:rFonts w:ascii="Times New Roman" w:hAnsi="Times New Roman" w:cs="Times New Roman"/>
          <w:sz w:val="24"/>
          <w:szCs w:val="24"/>
        </w:rPr>
        <w:t xml:space="preserve">zrealizowania usługi </w:t>
      </w:r>
      <w:r w:rsidRPr="00D272F5">
        <w:rPr>
          <w:rFonts w:ascii="Times New Roman" w:hAnsi="Times New Roman" w:cs="Times New Roman"/>
          <w:sz w:val="24"/>
          <w:szCs w:val="24"/>
        </w:rPr>
        <w:t>pn. „</w:t>
      </w:r>
      <w:r w:rsidRPr="00D272F5">
        <w:rPr>
          <w:rFonts w:ascii="Times New Roman" w:hAnsi="Times New Roman" w:cs="Times New Roman"/>
          <w:bCs/>
          <w:sz w:val="24"/>
          <w:szCs w:val="24"/>
        </w:rPr>
        <w:t xml:space="preserve">Konserwacje oświetlenia ulicznego na terenie </w:t>
      </w:r>
      <w:r w:rsidRPr="00D272F5">
        <w:rPr>
          <w:rFonts w:ascii="Times New Roman" w:hAnsi="Times New Roman" w:cs="Times New Roman"/>
          <w:sz w:val="24"/>
          <w:szCs w:val="24"/>
        </w:rPr>
        <w:t>Gminy Błędów w 2021 roku”</w:t>
      </w:r>
    </w:p>
    <w:p w:rsidR="00D272F5" w:rsidRPr="00D272F5" w:rsidRDefault="00D272F5" w:rsidP="00D272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D272F5" w:rsidRPr="00D272F5" w:rsidRDefault="00D272F5" w:rsidP="00D27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5. Podstawą prawną przetwarzania danych jest art. 6 ust. 1 lit. a) ww. Rozporządzenia. </w:t>
      </w:r>
    </w:p>
    <w:p w:rsidR="00D272F5" w:rsidRPr="00D272F5" w:rsidRDefault="00D272F5" w:rsidP="00D272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D272F5" w:rsidRPr="00D272F5" w:rsidRDefault="00D272F5" w:rsidP="00D27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:rsidR="00D272F5" w:rsidRPr="00D272F5" w:rsidRDefault="00D272F5" w:rsidP="00D272F5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D272F5" w:rsidRPr="00D272F5" w:rsidRDefault="00D272F5" w:rsidP="00D272F5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D272F5" w:rsidRPr="00D272F5" w:rsidRDefault="00D272F5" w:rsidP="00D272F5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- wniesienia skargi do organu nadzorczego w przypadku gdy </w:t>
      </w:r>
      <w:r>
        <w:rPr>
          <w:rFonts w:ascii="Times New Roman" w:hAnsi="Times New Roman" w:cs="Times New Roman"/>
          <w:sz w:val="24"/>
          <w:szCs w:val="24"/>
        </w:rPr>
        <w:t>przetwarzanie danych odbywa się</w:t>
      </w:r>
      <w:r w:rsidRPr="00D272F5">
        <w:rPr>
          <w:rFonts w:ascii="Times New Roman" w:hAnsi="Times New Roman" w:cs="Times New Roman"/>
          <w:sz w:val="24"/>
          <w:szCs w:val="24"/>
        </w:rPr>
        <w:t xml:space="preserve"> z naruszeniem przepisów powyższego rozporządzenia tj. Prezesa Ochrony Danych Osobowych, ul. Stawki 2, 00-193 Warszawa.</w:t>
      </w:r>
    </w:p>
    <w:p w:rsidR="00D272F5" w:rsidRPr="00D272F5" w:rsidRDefault="00D272F5" w:rsidP="00D27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Podanie danych osobowych jest dobrowolne, przy czym konsekwencją niepodania danych osobowych jest odmowa zlecenia</w:t>
      </w:r>
    </w:p>
    <w:p w:rsidR="00D272F5" w:rsidRPr="00D272F5" w:rsidRDefault="00D272F5" w:rsidP="00D27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D272F5" w:rsidRDefault="00D272F5" w:rsidP="00D272F5">
      <w:pPr>
        <w:jc w:val="right"/>
        <w:rPr>
          <w:sz w:val="24"/>
          <w:szCs w:val="24"/>
        </w:rPr>
      </w:pPr>
    </w:p>
    <w:p w:rsidR="001002D7" w:rsidRPr="00D74D06" w:rsidRDefault="00D272F5" w:rsidP="00D74D06">
      <w:pPr>
        <w:spacing w:before="120"/>
        <w:jc w:val="right"/>
        <w:rPr>
          <w:b/>
        </w:rPr>
      </w:pPr>
      <w:r>
        <w:tab/>
      </w:r>
    </w:p>
    <w:sectPr w:rsidR="001002D7" w:rsidRPr="00D74D06" w:rsidSect="0012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08"/>
        </w:tabs>
        <w:ind w:left="916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08"/>
        </w:tabs>
        <w:ind w:left="91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E3092"/>
    <w:multiLevelType w:val="hybridMultilevel"/>
    <w:tmpl w:val="B288A1E2"/>
    <w:lvl w:ilvl="0" w:tplc="EB38563E">
      <w:start w:val="1"/>
      <w:numFmt w:val="decimal"/>
      <w:lvlText w:val="%1."/>
      <w:lvlJc w:val="left"/>
      <w:pPr>
        <w:ind w:left="41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115E6B2B"/>
    <w:multiLevelType w:val="multilevel"/>
    <w:tmpl w:val="82C6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822BB6"/>
    <w:multiLevelType w:val="hybridMultilevel"/>
    <w:tmpl w:val="1DC0BAA8"/>
    <w:lvl w:ilvl="0" w:tplc="04150017">
      <w:start w:val="1"/>
      <w:numFmt w:val="lowerLetter"/>
      <w:lvlText w:val="%1)"/>
      <w:lvlJc w:val="left"/>
      <w:pPr>
        <w:ind w:left="410" w:hanging="36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7F150C25"/>
    <w:multiLevelType w:val="hybridMultilevel"/>
    <w:tmpl w:val="28B4D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02D7"/>
    <w:rsid w:val="001002D7"/>
    <w:rsid w:val="00121ED6"/>
    <w:rsid w:val="002975ED"/>
    <w:rsid w:val="00426C0A"/>
    <w:rsid w:val="007E05A9"/>
    <w:rsid w:val="00B11D06"/>
    <w:rsid w:val="00CE127F"/>
    <w:rsid w:val="00D272F5"/>
    <w:rsid w:val="00D3543B"/>
    <w:rsid w:val="00D74D06"/>
    <w:rsid w:val="00F3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F9AB6-4DBE-4405-9184-8D6DAE27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ED6"/>
  </w:style>
  <w:style w:type="paragraph" w:styleId="Nagwek3">
    <w:name w:val="heading 3"/>
    <w:basedOn w:val="Normalny"/>
    <w:next w:val="Normalny"/>
    <w:link w:val="Nagwek3Znak"/>
    <w:qFormat/>
    <w:rsid w:val="001002D7"/>
    <w:pPr>
      <w:keepNext/>
      <w:tabs>
        <w:tab w:val="num" w:pos="2160"/>
      </w:tabs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002D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002D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1002D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002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002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kt">
    <w:name w:val="pkt"/>
    <w:basedOn w:val="Normalny"/>
    <w:rsid w:val="001002D7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rodowiska@ble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3899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Mieczysława Sitarek</cp:lastModifiedBy>
  <cp:revision>8</cp:revision>
  <dcterms:created xsi:type="dcterms:W3CDTF">2020-12-09T18:21:00Z</dcterms:created>
  <dcterms:modified xsi:type="dcterms:W3CDTF">2020-12-10T07:54:00Z</dcterms:modified>
</cp:coreProperties>
</file>